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7CA" w:rsidRPr="00E937CA" w:rsidRDefault="00E937CA" w:rsidP="00E937C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E937CA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8 сентября 2014 г. N 627н</w:t>
      </w:r>
      <w:r w:rsidRPr="00E937CA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"Специалист в области декоративного садоводства"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E937CA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E937CA" w:rsidRPr="00E937CA" w:rsidRDefault="00E937CA" w:rsidP="00E937CA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E937CA">
        <w:rPr>
          <w:rFonts w:ascii="Arial" w:hAnsi="Arial" w:cs="Arial"/>
          <w:color w:val="353842"/>
          <w:sz w:val="18"/>
          <w:szCs w:val="18"/>
          <w:shd w:val="clear" w:color="auto" w:fill="EAEFED"/>
        </w:rPr>
        <w:t>12 декабря 2016 г.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37CA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E937CA">
          <w:rPr>
            <w:rFonts w:ascii="Arial" w:hAnsi="Arial" w:cs="Arial"/>
            <w:color w:val="106BBE"/>
            <w:sz w:val="24"/>
            <w:szCs w:val="24"/>
          </w:rPr>
          <w:t>пунктом 22</w:t>
        </w:r>
      </w:hyperlink>
      <w:r w:rsidRPr="00E937CA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5" w:history="1">
        <w:r w:rsidRPr="00E937CA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E937CA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293), приказываю: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E937CA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sub_1000" w:history="1">
        <w:r w:rsidRPr="00E937CA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E937CA">
        <w:rPr>
          <w:rFonts w:ascii="Arial" w:hAnsi="Arial" w:cs="Arial"/>
          <w:sz w:val="24"/>
          <w:szCs w:val="24"/>
        </w:rPr>
        <w:t xml:space="preserve"> "Специалист в области декоративного садоводства".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2"/>
      <w:bookmarkEnd w:id="0"/>
      <w:r w:rsidRPr="00E937CA">
        <w:rPr>
          <w:rFonts w:ascii="Arial" w:hAnsi="Arial" w:cs="Arial"/>
          <w:sz w:val="24"/>
          <w:szCs w:val="24"/>
        </w:rPr>
        <w:t xml:space="preserve">2. Установить, что </w:t>
      </w:r>
      <w:hyperlink w:anchor="sub_1000" w:history="1">
        <w:r w:rsidRPr="00E937CA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E937CA">
        <w:rPr>
          <w:rFonts w:ascii="Arial" w:hAnsi="Arial" w:cs="Arial"/>
          <w:sz w:val="24"/>
          <w:szCs w:val="24"/>
        </w:rPr>
        <w:t xml:space="preserve"> "Специалист в области декоративного садоводства" применяется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 с 1 января 2015 г.</w:t>
      </w:r>
    </w:p>
    <w:bookmarkEnd w:id="1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М.А. Топилин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937CA">
        <w:rPr>
          <w:rFonts w:ascii="Arial" w:hAnsi="Arial" w:cs="Arial"/>
          <w:sz w:val="24"/>
          <w:szCs w:val="24"/>
        </w:rPr>
        <w:t>Зарегистрировано в Минюсте РФ 29 сентября 2014 г.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937CA">
        <w:rPr>
          <w:rFonts w:ascii="Arial" w:hAnsi="Arial" w:cs="Arial"/>
          <w:sz w:val="24"/>
          <w:szCs w:val="24"/>
        </w:rPr>
        <w:t>Регистрационный N 34183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1000"/>
      <w:r w:rsidRPr="00E937CA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2"/>
    <w:p w:rsidR="00E937CA" w:rsidRPr="00E937CA" w:rsidRDefault="00E937CA" w:rsidP="00E937CA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E937CA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6" w:history="1">
        <w:r w:rsidRPr="00E937CA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E937CA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E937CA" w:rsidRPr="00E937CA" w:rsidRDefault="00E937CA" w:rsidP="00E937CA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E937CA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Профессиональный стандарт </w:t>
      </w:r>
      <w:hyperlink w:anchor="sub_2" w:history="1">
        <w:r w:rsidRPr="00E937CA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применяется</w:t>
        </w:r>
      </w:hyperlink>
      <w:r w:rsidRPr="00E937CA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 1 января 2015 г.</w:t>
      </w:r>
    </w:p>
    <w:p w:rsidR="00E937CA" w:rsidRPr="00E937CA" w:rsidRDefault="00E937CA" w:rsidP="00E937CA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E937CA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E937CA" w:rsidRPr="00E937CA" w:rsidRDefault="00E937CA" w:rsidP="00E937CA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7" w:history="1">
        <w:r w:rsidRPr="00E937CA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E937CA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садовника (садовода, цветовода), выполняющего основные работы</w:t>
      </w:r>
    </w:p>
    <w:p w:rsidR="00E937CA" w:rsidRPr="00E937CA" w:rsidRDefault="00E937CA" w:rsidP="00E937CA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8" w:history="1">
        <w:r w:rsidRPr="00E937CA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E937CA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садовника (садовода, цветовода), выполняющего вспомогательные работы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E937CA">
        <w:rPr>
          <w:rFonts w:ascii="Arial" w:hAnsi="Arial" w:cs="Arial"/>
          <w:b/>
          <w:bCs/>
          <w:color w:val="26282F"/>
          <w:sz w:val="24"/>
          <w:szCs w:val="24"/>
        </w:rPr>
        <w:t>Приложение</w:t>
      </w:r>
    </w:p>
    <w:p w:rsidR="00E937CA" w:rsidRPr="00E937CA" w:rsidRDefault="00E937CA" w:rsidP="00E937C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E937CA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E937CA">
        <w:rPr>
          <w:rFonts w:ascii="Arial" w:hAnsi="Arial" w:cs="Arial"/>
          <w:b/>
          <w:bCs/>
          <w:color w:val="26282F"/>
          <w:sz w:val="24"/>
          <w:szCs w:val="24"/>
        </w:rPr>
        <w:br/>
        <w:t>Специалист в области декоративного садоводства</w:t>
      </w:r>
      <w:r w:rsidRPr="00E937CA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E937CA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E937CA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труда и социальной защиты РФ от 8 сентября 2014 г. N 627н)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E937CA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E937CA" w:rsidRPr="00E937CA" w:rsidRDefault="00E937CA" w:rsidP="00E937CA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E937CA">
        <w:rPr>
          <w:rFonts w:ascii="Arial" w:hAnsi="Arial" w:cs="Arial"/>
          <w:color w:val="353842"/>
          <w:sz w:val="18"/>
          <w:szCs w:val="18"/>
          <w:shd w:val="clear" w:color="auto" w:fill="EAEFED"/>
        </w:rPr>
        <w:t>12 декабря 2016 г.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8"/>
        <w:gridCol w:w="2288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8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193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8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3" w:name="sub_100"/>
      <w:r w:rsidRPr="00E937CA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"/>
    <w:p w:rsidR="00E937CA" w:rsidRPr="00E937CA" w:rsidRDefault="00E937CA" w:rsidP="00E937CA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E937CA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E937CA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"garantF1://71487966.146"</w:instrText>
      </w:r>
      <w:r w:rsidRPr="00E937CA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E937CA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E937CA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E937CA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E937CA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Минтруда России от 12 декабря 2016 г. N 727н в раздел I внесены изменения</w:t>
      </w:r>
    </w:p>
    <w:p w:rsidR="00E937CA" w:rsidRPr="00E937CA" w:rsidRDefault="00E937CA" w:rsidP="00E937CA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9" w:history="1">
        <w:r w:rsidRPr="00E937CA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раздела в предыдущей редакции</w:t>
        </w:r>
      </w:hyperlink>
    </w:p>
    <w:p w:rsidR="00E937CA" w:rsidRPr="00E937CA" w:rsidRDefault="00E937CA" w:rsidP="00E937C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E937CA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0"/>
        <w:gridCol w:w="707"/>
        <w:gridCol w:w="1689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Производственно-технологическая деятельность в области декоративного садоводства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13.015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37CA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37CA">
        <w:rPr>
          <w:rFonts w:ascii="Arial" w:hAnsi="Arial" w:cs="Arial"/>
          <w:sz w:val="24"/>
          <w:szCs w:val="24"/>
        </w:rPr>
        <w:t>Выращивание, размножение и посадка декоративных растений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37CA">
        <w:rPr>
          <w:rFonts w:ascii="Arial" w:hAnsi="Arial" w:cs="Arial"/>
          <w:sz w:val="24"/>
          <w:szCs w:val="24"/>
        </w:rPr>
        <w:t>Группа занятий: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5"/>
        <w:gridCol w:w="7118"/>
        <w:gridCol w:w="1466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5330</w:t>
              </w:r>
            </w:hyperlink>
          </w:p>
        </w:tc>
        <w:tc>
          <w:tcPr>
            <w:tcW w:w="8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Рабочие зеленого хозяйства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6113</w:t>
              </w:r>
            </w:hyperlink>
          </w:p>
        </w:tc>
        <w:tc>
          <w:tcPr>
            <w:tcW w:w="8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Садовники, садоводы и другие работники плодопитомников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2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hyperlink w:anchor="sub_991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  <w:r w:rsidRPr="00E937C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sub_105"/>
      <w:r w:rsidRPr="00E937CA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bookmarkEnd w:id="4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8568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01.13</w:t>
              </w:r>
            </w:hyperlink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01.19.2</w:t>
              </w:r>
            </w:hyperlink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Цветоводство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01.25</w:t>
              </w:r>
            </w:hyperlink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Выращивание прочих плодовых деревьев, кустарников и орехов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01.30</w:t>
              </w:r>
            </w:hyperlink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Выращивание рассады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7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r w:rsidRPr="00E937CA">
              <w:rPr>
                <w:rFonts w:ascii="Arial" w:hAnsi="Arial" w:cs="Arial"/>
                <w:sz w:val="24"/>
                <w:szCs w:val="24"/>
              </w:rPr>
              <w:t> </w:t>
            </w:r>
            <w:hyperlink w:anchor="sub_992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E937C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200"/>
      <w:r w:rsidRPr="00E937CA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</w:t>
      </w:r>
      <w:r w:rsidRPr="00E937CA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 (функциональная карта вида профессиональной деятельности)</w:t>
      </w:r>
    </w:p>
    <w:bookmarkEnd w:id="5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2048"/>
        <w:gridCol w:w="1616"/>
        <w:gridCol w:w="2765"/>
        <w:gridCol w:w="1385"/>
        <w:gridCol w:w="1697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5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Выполнение вспомогательных работ по выращиванию, уходу, посадке декоративных цветочных, древесно-кустарниковых растений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Выполнение вспомогательных работ по выращиванию и уходу за декоративными растениями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А/01.1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 xml:space="preserve">Выполнение вспомогательных работ при использовании декоративных </w:t>
            </w:r>
            <w:r w:rsidRPr="00E937CA">
              <w:rPr>
                <w:rFonts w:ascii="Arial" w:hAnsi="Arial" w:cs="Arial"/>
                <w:sz w:val="24"/>
                <w:szCs w:val="24"/>
              </w:rPr>
              <w:lastRenderedPageBreak/>
              <w:t>растений в озеленении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lastRenderedPageBreak/>
              <w:t>А/02.1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lastRenderedPageBreak/>
              <w:t>В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Выращивание, уход и использование декоративных цветочных, древесно-кустарниковых растений в озеленении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Подготовка почвы и семенного материала для выращивания цветочных растений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В/01.3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Выращивание и уход за декоративными цветочными, древесно-кустарниковыми растениями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В/02.3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Защита декоративных цветочных, древесно-кустарниковых растений от неблагоприятных метеорологических условий, вредителей и болезней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В/03.3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Устройство и формирование газонов, цветников, посадка декоративных древесно-кустарниковых растений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В/04.3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" w:name="sub_300"/>
      <w:r w:rsidRPr="00E937CA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6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31"/>
      <w:r w:rsidRPr="00E937CA">
        <w:rPr>
          <w:rFonts w:ascii="Arial" w:hAnsi="Arial" w:cs="Arial"/>
          <w:sz w:val="24"/>
          <w:szCs w:val="24"/>
        </w:rPr>
        <w:t>3.1. Обобщенная трудовая функция</w:t>
      </w:r>
    </w:p>
    <w:bookmarkEnd w:id="7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4226"/>
        <w:gridCol w:w="706"/>
        <w:gridCol w:w="706"/>
        <w:gridCol w:w="1800"/>
        <w:gridCol w:w="892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Выполнение вспомогательных работ по выращиванию, уходу, посадке декоративных цветочных, древесно-кустарниковых растений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5"/>
        <w:gridCol w:w="1742"/>
        <w:gridCol w:w="2246"/>
        <w:gridCol w:w="1457"/>
        <w:gridCol w:w="2015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7464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7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Садовник</w:t>
            </w:r>
          </w:p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Садовод</w:t>
            </w:r>
          </w:p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Цветовод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7446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lastRenderedPageBreak/>
              <w:t>Требования к образованию и обучению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Основное общее образование</w:t>
            </w:r>
          </w:p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Краткосрочное обучение или инструктаж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37CA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166"/>
        <w:gridCol w:w="5793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5330</w:t>
              </w:r>
            </w:hyperlink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Рабочие зеленого хозяйства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6113</w:t>
              </w:r>
            </w:hyperlink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Садовники, садоводы и другие работники плодопитомников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  <w:hyperlink w:anchor="sub_993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Рабочий зеленого хозяйства</w:t>
              </w:r>
            </w:hyperlink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311"/>
      <w:r w:rsidRPr="00E937CA">
        <w:rPr>
          <w:rFonts w:ascii="Arial" w:hAnsi="Arial" w:cs="Arial"/>
          <w:sz w:val="24"/>
          <w:szCs w:val="24"/>
        </w:rPr>
        <w:t>3.1.1. Трудовая функция</w:t>
      </w:r>
    </w:p>
    <w:bookmarkEnd w:id="8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4086"/>
        <w:gridCol w:w="706"/>
        <w:gridCol w:w="986"/>
        <w:gridCol w:w="1800"/>
        <w:gridCol w:w="752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Выполнение вспомогательных работ по выращиванию и уходу за декоративными растениями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А/01.1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Уровень (подуровень)квалификации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5"/>
        <w:gridCol w:w="1742"/>
        <w:gridCol w:w="2246"/>
        <w:gridCol w:w="1457"/>
        <w:gridCol w:w="2015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5"/>
        <w:gridCol w:w="7490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Копка почвы, рыхление, нарезка рядов, прикатывание почвы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Посев семян, прореживание всходов, высадка рассады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Окучивание и полив насаждений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Заготовка, установка и уборка кольев, подвязка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Выкопка цветочных, декоративных, древесно-кустарниковых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Затаривание посадочным материалом горшков, ящиков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Подготовка ящиков, горшков, стеллажей для посадки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Обеспечение рабочих мест посадочным материалом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Обрабатывать почву и выполнять подготовительные работы для посадки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Проводить окучивание и полив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Сортировать и укладывать затаренные ящики, горшки в определенные места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Способы обработки почвы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Способы посева семян и высадки рассады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Виды орошения, нормы и время полива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Требования охраны труда при выполнении сельскохозяйственных работ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312"/>
      <w:r w:rsidRPr="00E937CA">
        <w:rPr>
          <w:rFonts w:ascii="Arial" w:hAnsi="Arial" w:cs="Arial"/>
          <w:sz w:val="24"/>
          <w:szCs w:val="24"/>
        </w:rPr>
        <w:t>3.1.2. Трудовая функция</w:t>
      </w:r>
    </w:p>
    <w:bookmarkEnd w:id="9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3946"/>
        <w:gridCol w:w="706"/>
        <w:gridCol w:w="986"/>
        <w:gridCol w:w="1800"/>
        <w:gridCol w:w="752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Выполнение вспомогательных работ при использовании декоративных растений в озеленении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А/02.1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Уровень (подуровень)квалификации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5"/>
        <w:gridCol w:w="1742"/>
        <w:gridCol w:w="2246"/>
        <w:gridCol w:w="1457"/>
        <w:gridCol w:w="1875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7"/>
        <w:gridCol w:w="7317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Копка ям и засыпка после высадки саженцев, черенков, сеянцев, деревьев, кустарников, цветочных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Посадка саженцев, черенков, сеянцев, деревьев, кустарников, цветочных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Валка и корчевка сухостойных деревьев и кустарников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Кошение трав на газонах, обрезка бортов садовых дорожек, уплотнение грунта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Обрезка больных, отмерших побегов древесных, древесно-кустарниковых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Сажать, пересаживать саженцы, черенки, сеянцы, деревья, кустарники, цветочные растения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Пользоваться садово-огородным инструментом и инвентарем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Способы посадки, пересадки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Технологические процессы кошения, обрезки, трамбовки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Требования охраны труда при выполнении сельскохозяйственных работ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32"/>
      <w:r w:rsidRPr="00E937CA">
        <w:rPr>
          <w:rFonts w:ascii="Arial" w:hAnsi="Arial" w:cs="Arial"/>
          <w:sz w:val="24"/>
          <w:szCs w:val="24"/>
        </w:rPr>
        <w:t>3.2. Обобщенная трудовая функция</w:t>
      </w:r>
    </w:p>
    <w:bookmarkEnd w:id="10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3946"/>
        <w:gridCol w:w="706"/>
        <w:gridCol w:w="986"/>
        <w:gridCol w:w="1800"/>
        <w:gridCol w:w="752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Выращивание, уход и использование декоративных цветочных, древесно-кустарниковых растений в озеленении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5"/>
        <w:gridCol w:w="1742"/>
        <w:gridCol w:w="2246"/>
        <w:gridCol w:w="1457"/>
        <w:gridCol w:w="1875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2"/>
        <w:gridCol w:w="7192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Садовник</w:t>
            </w:r>
          </w:p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Садовод</w:t>
            </w:r>
          </w:p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Цветовод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7"/>
        <w:gridCol w:w="7206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</w:t>
            </w:r>
          </w:p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Программы подготовки квалифицированных рабочих (служащих)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37CA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8"/>
        <w:gridCol w:w="1134"/>
        <w:gridCol w:w="5614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340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340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5330</w:t>
              </w:r>
            </w:hyperlink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Рабочие зеленого хозяйства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340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6113</w:t>
              </w:r>
            </w:hyperlink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Садовники, садоводы и другие работники плодопитомников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3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Рабочий зеленого хозяйства</w:t>
              </w:r>
            </w:hyperlink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34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ОКНПО</w:t>
              </w:r>
            </w:hyperlink>
            <w:hyperlink w:anchor="sub_994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E937CA">
                <w:rPr>
                  <w:rFonts w:ascii="Arial" w:hAnsi="Arial" w:cs="Arial"/>
                  <w:color w:val="106BBE"/>
                  <w:sz w:val="24"/>
                  <w:szCs w:val="24"/>
                </w:rPr>
                <w:t>400206</w:t>
              </w:r>
            </w:hyperlink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Цветовод-декоратор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321"/>
      <w:r w:rsidRPr="00E937CA">
        <w:rPr>
          <w:rFonts w:ascii="Arial" w:hAnsi="Arial" w:cs="Arial"/>
          <w:sz w:val="24"/>
          <w:szCs w:val="24"/>
        </w:rPr>
        <w:t>3.2.1. Трудовая функция</w:t>
      </w:r>
    </w:p>
    <w:bookmarkEnd w:id="11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3946"/>
        <w:gridCol w:w="706"/>
        <w:gridCol w:w="986"/>
        <w:gridCol w:w="1800"/>
        <w:gridCol w:w="752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Подготовка почвы и семенного материала для выращивания цветочных растений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В/01.3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Уровень (подуровень)квалификации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5"/>
        <w:gridCol w:w="1742"/>
        <w:gridCol w:w="2246"/>
        <w:gridCol w:w="1457"/>
        <w:gridCol w:w="1875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9"/>
        <w:gridCol w:w="9"/>
        <w:gridCol w:w="7326"/>
        <w:gridCol w:w="35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Отбор почвенных образцов для проведения анализов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Определение структуры почвы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Внесение добавок, песка, опилок, торфа, компоста для улучшения состава почвы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Внесение удобрений под глубокую перекопку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Сбор, сушка семян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Обмолот, очистка, подготовка к хранению семян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Оценивать результаты анализа почв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Применять методики определения структуры почвы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Использовать приемы раскисления или расщелачивания почвы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Использовать индивидуальные средства защиты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Владеть техникой сбора и сушки семян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Владеть методами обмолота и очистки семян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Использовать отраслевые справочники и базы данных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Состав и свойства почв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Способы улучшения состава и структуры почв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Типы и характеристики удобрений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Технологии получения компоста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Требования охраны труда при выполнении сельскохозяйственных работ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Перечень пестицидов и агрохимикатов, разрешенных к применению на территории Российской Федерации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Виды цветочных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Типы и признаки созревания семян и плодов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Технологии специальной обработки семян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322"/>
      <w:r w:rsidRPr="00E937CA">
        <w:rPr>
          <w:rFonts w:ascii="Arial" w:hAnsi="Arial" w:cs="Arial"/>
          <w:sz w:val="24"/>
          <w:szCs w:val="24"/>
        </w:rPr>
        <w:t>3.2.2. Трудовая функция</w:t>
      </w:r>
    </w:p>
    <w:bookmarkEnd w:id="12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3946"/>
        <w:gridCol w:w="706"/>
        <w:gridCol w:w="986"/>
        <w:gridCol w:w="1800"/>
        <w:gridCol w:w="752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Выращивание и уход за декоративными цветочными, древесно-кустарниковыми растениями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В/02.3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Уровень (подуровень)квалификации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5"/>
        <w:gridCol w:w="1742"/>
        <w:gridCol w:w="2246"/>
        <w:gridCol w:w="1457"/>
        <w:gridCol w:w="1875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18"/>
        <w:gridCol w:w="7457"/>
        <w:gridCol w:w="23"/>
        <w:gridCol w:w="18"/>
      </w:tblGrid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Составление графика посева культур, высадки рассады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Подготовка семян, сортировка луковиц и клубнелуковиц цветочных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Подсадка рассады многолетников, двулетников и луковичных растений на постоянное место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Выгонка луковичных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Пикировка и черенкование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Подрезка корней в грунте, отделение отводок саженцев древесно-кустарниковых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Заготовка, сортировка и посадка черенков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Стратификация, посадка семян сеянцев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Отбор, выкопка и хранение посадочного материала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Окучивание, разокучивание, рыхление, мульчирование почвы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41" w:type="dxa"/>
        </w:trPr>
        <w:tc>
          <w:tcPr>
            <w:tcW w:w="25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Обрезка, формирование кроны молодых деревьев и кустарников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</w:trPr>
        <w:tc>
          <w:tcPr>
            <w:tcW w:w="25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Внесение удобрений и подкормка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Владеть приемами подготовки семян, сортировки луковиц и клубнелуковиц цветочных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Владеть приемами пикировки и черенкования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Владеть техникой выгонки луковичных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Владеть приемами выращивания отводками саженцев, черенками древесно-кустарниковых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Планировать сроки зеленого черенкования, посадки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Владеть приемами обрезки и формирования кроны молодых деревьев и кустарников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Использовать отраслевые справочники и базы данных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График посева культур, высадки рассады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Методы вегетативного и генеративного размножения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Методы, сроки стратификации семян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Технологии вегетативного размножения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Виды, способы и схемы посева семян древесных, древесно-кустарниковых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Технологии и сроки заготовки черенков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Технологии внесения удобрений и подкормки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Типы и свойства мульчи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Технологии обрезки и формирования крон молодых деревьев и кустарников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Перечень пестицидов и агрохимикатов, разрешенных к применению на территории Российской Федерации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323"/>
      <w:r w:rsidRPr="00E937CA">
        <w:rPr>
          <w:rFonts w:ascii="Arial" w:hAnsi="Arial" w:cs="Arial"/>
          <w:sz w:val="24"/>
          <w:szCs w:val="24"/>
        </w:rPr>
        <w:t>3.2.3. Трудовая функция</w:t>
      </w:r>
    </w:p>
    <w:bookmarkEnd w:id="13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3946"/>
        <w:gridCol w:w="706"/>
        <w:gridCol w:w="986"/>
        <w:gridCol w:w="1800"/>
        <w:gridCol w:w="752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Защита декоративных цветочных, древесно-кустарниковых растений от неблагоприятных метеорологических условий, вредителей и болезней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В/03.3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Уровень (подуровень)квалификации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5"/>
        <w:gridCol w:w="1742"/>
        <w:gridCol w:w="2246"/>
        <w:gridCol w:w="1457"/>
        <w:gridCol w:w="1875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3"/>
        <w:gridCol w:w="50"/>
        <w:gridCol w:w="7381"/>
        <w:gridCol w:w="50"/>
        <w:gridCol w:w="55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1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Измерение солнечной радиации, температурного, водного режима почвы и воздуха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13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Обвязка и укрытие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13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Защита от заморозков дымлением, поливом, мульчированием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13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Установка защитных колпаков от дождя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13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Глубокая культивация почвы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61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Пломбирование дупел, лечение трещин, расколов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1"/>
          <w:wAfter w:w="55" w:type="dxa"/>
        </w:trPr>
        <w:tc>
          <w:tcPr>
            <w:tcW w:w="261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Опрыскивание, опыливание химическими препаратами от вредителей и болезней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105" w:type="dxa"/>
        </w:trPr>
        <w:tc>
          <w:tcPr>
            <w:tcW w:w="25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Использовать простые метеорологические приборы и приборы радиационного контроля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105" w:type="dxa"/>
        </w:trPr>
        <w:tc>
          <w:tcPr>
            <w:tcW w:w="25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Определять поврежденные, отмершие части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105" w:type="dxa"/>
        </w:trPr>
        <w:tc>
          <w:tcPr>
            <w:tcW w:w="25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Использовать индивидуальные средства защиты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105" w:type="dxa"/>
        </w:trPr>
        <w:tc>
          <w:tcPr>
            <w:tcW w:w="25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Использовать отраслевые справочники и базы данных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105" w:type="dxa"/>
        </w:trPr>
        <w:tc>
          <w:tcPr>
            <w:tcW w:w="25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Способы защиты декоративных растений от неблагоприятных и опасных метеорологических явлений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105" w:type="dxa"/>
        </w:trPr>
        <w:tc>
          <w:tcPr>
            <w:tcW w:w="25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Технологии профилактики и борьбы с болезнями и вредителями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105" w:type="dxa"/>
        </w:trPr>
        <w:tc>
          <w:tcPr>
            <w:tcW w:w="25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Правила безопасности при работе с вредными, пожаро- и взрывоопасными химическими веществами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105" w:type="dxa"/>
        </w:trPr>
        <w:tc>
          <w:tcPr>
            <w:tcW w:w="25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Перечень пестицидов и агрохимикатов, разрешенных к применению на территории Российской Федерации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105" w:type="dxa"/>
        </w:trPr>
        <w:tc>
          <w:tcPr>
            <w:tcW w:w="25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Требования охраны труда при выполнении сельскохозяйственных работ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rPr>
          <w:gridAfter w:val="2"/>
          <w:wAfter w:w="105" w:type="dxa"/>
        </w:trPr>
        <w:tc>
          <w:tcPr>
            <w:tcW w:w="2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324"/>
      <w:r w:rsidRPr="00E937CA">
        <w:rPr>
          <w:rFonts w:ascii="Arial" w:hAnsi="Arial" w:cs="Arial"/>
          <w:sz w:val="24"/>
          <w:szCs w:val="24"/>
        </w:rPr>
        <w:t>3.2.4. Трудовая функция</w:t>
      </w:r>
    </w:p>
    <w:bookmarkEnd w:id="14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3946"/>
        <w:gridCol w:w="706"/>
        <w:gridCol w:w="986"/>
        <w:gridCol w:w="1800"/>
        <w:gridCol w:w="752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Устройство и формирование газонов, цветников, посадка декоративных древесно-кустарниковых растений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В/04.3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Уровень (подуровень)квалификации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5"/>
        <w:gridCol w:w="1742"/>
        <w:gridCol w:w="2246"/>
        <w:gridCol w:w="1457"/>
        <w:gridCol w:w="1875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0"/>
        <w:gridCol w:w="7461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Посев травосмеси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Засыпка семян растительной смесью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Удаление мхов, ветрикуляция, ремонт газона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Планировка, разбивка цветника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Посадка, высадка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Отбирать и составлять травосмеси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Производить укатку при засыпке семян растительной смесью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Владеть техникой посадки декоративных растений по рисунку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Технологии устройства газонов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Виды газонных трав, варианты травосмесей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Сезонные, морфологические характеристики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Технологии создания сложных композиций из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Нормы высева семян, плотности посадки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Внешние признаки декоративных растений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Породы деревьев, кустарников, их свойства и особенности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Требования охраны труда при выполнении сельскохозяйственных работ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2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5" w:name="sub_400"/>
      <w:r w:rsidRPr="00E937CA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15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41"/>
      <w:r w:rsidRPr="00E937CA">
        <w:rPr>
          <w:rFonts w:ascii="Arial" w:hAnsi="Arial" w:cs="Arial"/>
          <w:sz w:val="24"/>
          <w:szCs w:val="24"/>
        </w:rPr>
        <w:t>4.1. Ответственная организация-разработчик</w:t>
      </w:r>
    </w:p>
    <w:bookmarkEnd w:id="16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8"/>
        <w:gridCol w:w="6520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99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ФГБОУ ВПО "Ставропольский государственный аграрный университет", город Ставрополь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ректор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Трухачев</w:t>
            </w:r>
          </w:p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Владимир Иванович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42"/>
      <w:r w:rsidRPr="00E937CA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17"/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9323"/>
      </w:tblGrid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ГНУ "Ставропольский ботанический сад имени В.В. Скрипчинского" Ставропольского НИИСХ Россельхозакадемии, город Ставрополь</w:t>
            </w:r>
          </w:p>
        </w:tc>
      </w:tr>
      <w:tr w:rsidR="00E937CA" w:rsidRPr="00E937CA">
        <w:tblPrEx>
          <w:tblCellMar>
            <w:top w:w="0" w:type="dxa"/>
            <w:bottom w:w="0" w:type="dxa"/>
          </w:tblCellMar>
        </w:tblPrEx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7CA" w:rsidRPr="00E937CA" w:rsidRDefault="00E937CA" w:rsidP="00E93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37CA">
              <w:rPr>
                <w:rFonts w:ascii="Arial" w:hAnsi="Arial" w:cs="Arial"/>
                <w:sz w:val="24"/>
                <w:szCs w:val="24"/>
              </w:rPr>
              <w:t>Ботанический сад ФГБОУ ВПО "Волгоградский государственный социально-педагогический университет", город Волгоград</w:t>
            </w:r>
          </w:p>
        </w:tc>
      </w:tr>
    </w:tbl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37CA">
        <w:rPr>
          <w:rFonts w:ascii="Arial" w:hAnsi="Arial" w:cs="Arial"/>
          <w:sz w:val="24"/>
          <w:szCs w:val="24"/>
        </w:rPr>
        <w:t>_____________________________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991"/>
      <w:r w:rsidRPr="00E937CA">
        <w:rPr>
          <w:rFonts w:ascii="Arial" w:hAnsi="Arial" w:cs="Arial"/>
          <w:sz w:val="24"/>
          <w:szCs w:val="24"/>
        </w:rPr>
        <w:t xml:space="preserve">*(1) </w:t>
      </w:r>
      <w:hyperlink r:id="rId30" w:history="1">
        <w:r w:rsidRPr="00E937CA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E937CA">
        <w:rPr>
          <w:rFonts w:ascii="Arial" w:hAnsi="Arial" w:cs="Arial"/>
          <w:sz w:val="24"/>
          <w:szCs w:val="24"/>
        </w:rPr>
        <w:t xml:space="preserve"> занятий.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992"/>
      <w:bookmarkEnd w:id="18"/>
      <w:r w:rsidRPr="00E937CA">
        <w:rPr>
          <w:rFonts w:ascii="Arial" w:hAnsi="Arial" w:cs="Arial"/>
          <w:sz w:val="24"/>
          <w:szCs w:val="24"/>
        </w:rPr>
        <w:t xml:space="preserve">*(2) </w:t>
      </w:r>
      <w:hyperlink r:id="rId31" w:history="1">
        <w:r w:rsidRPr="00E937CA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E937CA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993"/>
      <w:bookmarkEnd w:id="19"/>
      <w:r w:rsidRPr="00E937CA">
        <w:rPr>
          <w:rFonts w:ascii="Arial" w:hAnsi="Arial" w:cs="Arial"/>
          <w:sz w:val="24"/>
          <w:szCs w:val="24"/>
        </w:rPr>
        <w:t xml:space="preserve">*(3) Единый тарифно-квалификационный справочник работ и профессий рабочих, выпуск 69, </w:t>
      </w:r>
      <w:hyperlink r:id="rId32" w:history="1">
        <w:r w:rsidRPr="00E937CA">
          <w:rPr>
            <w:rFonts w:ascii="Arial" w:hAnsi="Arial" w:cs="Arial"/>
            <w:color w:val="106BBE"/>
            <w:sz w:val="24"/>
            <w:szCs w:val="24"/>
          </w:rPr>
          <w:t>раздел</w:t>
        </w:r>
      </w:hyperlink>
      <w:r w:rsidRPr="00E937CA">
        <w:rPr>
          <w:rFonts w:ascii="Arial" w:hAnsi="Arial" w:cs="Arial"/>
          <w:sz w:val="24"/>
          <w:szCs w:val="24"/>
        </w:rPr>
        <w:t xml:space="preserve"> "Зеленое хозяйство".</w:t>
      </w:r>
    </w:p>
    <w:p w:rsidR="00E937CA" w:rsidRPr="00E937CA" w:rsidRDefault="00E937CA" w:rsidP="00E937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994"/>
      <w:bookmarkEnd w:id="20"/>
      <w:r w:rsidRPr="00E937CA">
        <w:rPr>
          <w:rFonts w:ascii="Arial" w:hAnsi="Arial" w:cs="Arial"/>
          <w:sz w:val="24"/>
          <w:szCs w:val="24"/>
        </w:rPr>
        <w:t xml:space="preserve">*(4) </w:t>
      </w:r>
      <w:hyperlink r:id="rId33" w:history="1">
        <w:r w:rsidRPr="00E937CA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E937CA">
        <w:rPr>
          <w:rFonts w:ascii="Arial" w:hAnsi="Arial" w:cs="Arial"/>
          <w:sz w:val="24"/>
          <w:szCs w:val="24"/>
        </w:rPr>
        <w:t xml:space="preserve"> начального профессионального образования.</w:t>
      </w:r>
    </w:p>
    <w:p w:rsidR="00286AA4" w:rsidRDefault="00286AA4">
      <w:bookmarkStart w:id="22" w:name="_GoBack"/>
      <w:bookmarkEnd w:id="21"/>
      <w:bookmarkEnd w:id="22"/>
    </w:p>
    <w:sectPr w:rsidR="00286AA4" w:rsidSect="003D27F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CDD"/>
    <w:rsid w:val="00286AA4"/>
    <w:rsid w:val="00B52CDD"/>
    <w:rsid w:val="00E9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C0058-B352-45F3-952C-765B429F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68213.0" TargetMode="External"/><Relationship Id="rId13" Type="http://schemas.openxmlformats.org/officeDocument/2006/relationships/hyperlink" Target="garantF1://70550726.113" TargetMode="External"/><Relationship Id="rId18" Type="http://schemas.openxmlformats.org/officeDocument/2006/relationships/hyperlink" Target="garantF1://79057.0" TargetMode="External"/><Relationship Id="rId26" Type="http://schemas.openxmlformats.org/officeDocument/2006/relationships/hyperlink" Target="garantF1://8186.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5019293.0" TargetMode="External"/><Relationship Id="rId34" Type="http://schemas.openxmlformats.org/officeDocument/2006/relationships/fontTable" Target="fontTable.xml"/><Relationship Id="rId7" Type="http://schemas.openxmlformats.org/officeDocument/2006/relationships/hyperlink" Target="garantF1://55627667.0" TargetMode="External"/><Relationship Id="rId12" Type="http://schemas.openxmlformats.org/officeDocument/2006/relationships/hyperlink" Target="garantF1://79057.0" TargetMode="External"/><Relationship Id="rId17" Type="http://schemas.openxmlformats.org/officeDocument/2006/relationships/hyperlink" Target="garantF1://70550726.0" TargetMode="External"/><Relationship Id="rId25" Type="http://schemas.openxmlformats.org/officeDocument/2006/relationships/hyperlink" Target="garantF1://79057.6113" TargetMode="External"/><Relationship Id="rId33" Type="http://schemas.openxmlformats.org/officeDocument/2006/relationships/hyperlink" Target="garantF1://90217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70550726.130" TargetMode="External"/><Relationship Id="rId20" Type="http://schemas.openxmlformats.org/officeDocument/2006/relationships/hyperlink" Target="garantF1://79057.6113" TargetMode="External"/><Relationship Id="rId29" Type="http://schemas.openxmlformats.org/officeDocument/2006/relationships/hyperlink" Target="garantF1://90217.24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57646200.0" TargetMode="External"/><Relationship Id="rId11" Type="http://schemas.openxmlformats.org/officeDocument/2006/relationships/hyperlink" Target="garantF1://79057.6113" TargetMode="External"/><Relationship Id="rId24" Type="http://schemas.openxmlformats.org/officeDocument/2006/relationships/hyperlink" Target="garantF1://79057.5330" TargetMode="External"/><Relationship Id="rId32" Type="http://schemas.openxmlformats.org/officeDocument/2006/relationships/hyperlink" Target="garantF1://5019293.1000" TargetMode="External"/><Relationship Id="rId5" Type="http://schemas.openxmlformats.org/officeDocument/2006/relationships/hyperlink" Target="garantF1://70204190.0" TargetMode="External"/><Relationship Id="rId15" Type="http://schemas.openxmlformats.org/officeDocument/2006/relationships/hyperlink" Target="garantF1://70550726.125" TargetMode="External"/><Relationship Id="rId23" Type="http://schemas.openxmlformats.org/officeDocument/2006/relationships/hyperlink" Target="garantF1://79057.0" TargetMode="External"/><Relationship Id="rId28" Type="http://schemas.openxmlformats.org/officeDocument/2006/relationships/hyperlink" Target="garantF1://90217.0" TargetMode="External"/><Relationship Id="rId10" Type="http://schemas.openxmlformats.org/officeDocument/2006/relationships/hyperlink" Target="garantF1://79057.5330" TargetMode="External"/><Relationship Id="rId19" Type="http://schemas.openxmlformats.org/officeDocument/2006/relationships/hyperlink" Target="garantF1://79057.5330" TargetMode="External"/><Relationship Id="rId31" Type="http://schemas.openxmlformats.org/officeDocument/2006/relationships/hyperlink" Target="garantF1://70550726.0" TargetMode="External"/><Relationship Id="rId4" Type="http://schemas.openxmlformats.org/officeDocument/2006/relationships/hyperlink" Target="garantF1://70204190.1022" TargetMode="External"/><Relationship Id="rId9" Type="http://schemas.openxmlformats.org/officeDocument/2006/relationships/hyperlink" Target="garantF1://57321314.100" TargetMode="External"/><Relationship Id="rId14" Type="http://schemas.openxmlformats.org/officeDocument/2006/relationships/hyperlink" Target="garantF1://70550726.1192" TargetMode="External"/><Relationship Id="rId22" Type="http://schemas.openxmlformats.org/officeDocument/2006/relationships/hyperlink" Target="garantF1://5019293.10001" TargetMode="External"/><Relationship Id="rId27" Type="http://schemas.openxmlformats.org/officeDocument/2006/relationships/hyperlink" Target="garantF1://5019293.10001" TargetMode="External"/><Relationship Id="rId30" Type="http://schemas.openxmlformats.org/officeDocument/2006/relationships/hyperlink" Target="garantF1://79057.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2410</Words>
  <Characters>13742</Characters>
  <Application>Microsoft Office Word</Application>
  <DocSecurity>0</DocSecurity>
  <Lines>114</Lines>
  <Paragraphs>32</Paragraphs>
  <ScaleCrop>false</ScaleCrop>
  <Company/>
  <LinksUpToDate>false</LinksUpToDate>
  <CharactersWithSpaces>16120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2020-02-25T09:13:00Z</dcterms:created>
  <dcterms:modified xsi:type="dcterms:W3CDTF">2020-02-25T09:13:00Z</dcterms:modified>
</cp:coreProperties>
</file>