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0B" w:rsidRDefault="00A4200B" w:rsidP="00A4200B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bookmarkStart w:id="0" w:name="_Hlk34311995"/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2B228A">
        <w:rPr>
          <w:rFonts w:ascii="Times New Roman" w:eastAsia="Calibri" w:hAnsi="Times New Roman" w:cs="Times New Roman"/>
          <w:sz w:val="28"/>
          <w:szCs w:val="28"/>
        </w:rPr>
        <w:t xml:space="preserve">НОЕ БЮДЖЕТНОЕ ДОШКОЛЬНОЕ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2B228A">
        <w:rPr>
          <w:rFonts w:ascii="Times New Roman" w:eastAsia="Calibri" w:hAnsi="Times New Roman" w:cs="Times New Roman"/>
          <w:sz w:val="28"/>
          <w:szCs w:val="28"/>
        </w:rPr>
        <w:t>ОБРАЗОВАТЕЛЬНОЕ УЧРЕЖДЕНИЕ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Детский сад  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Фариза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с.Центора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-Юрт Грозненского                              муниципального района»                                                                  </w:t>
      </w:r>
    </w:p>
    <w:p w:rsidR="00A4200B" w:rsidRPr="002B228A" w:rsidRDefault="00A4200B" w:rsidP="00A4200B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:rsidR="00A4200B" w:rsidRPr="002B228A" w:rsidRDefault="00A4200B" w:rsidP="00A42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228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C81CB" wp14:editId="0A3BFAE0">
                <wp:simplePos x="0" y="0"/>
                <wp:positionH relativeFrom="column">
                  <wp:posOffset>66675</wp:posOffset>
                </wp:positionH>
                <wp:positionV relativeFrom="paragraph">
                  <wp:posOffset>156160</wp:posOffset>
                </wp:positionV>
                <wp:extent cx="2839720" cy="1879649"/>
                <wp:effectExtent l="0" t="0" r="0" b="63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1879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00B" w:rsidRPr="002B228A" w:rsidRDefault="00A4200B" w:rsidP="00A4200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СОГЛАСОВАНО                      Председатель профкома</w:t>
                            </w: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4200B" w:rsidRPr="002B228A" w:rsidRDefault="00A4200B" w:rsidP="00A4200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___________/_________________</w:t>
                            </w:r>
                          </w:p>
                          <w:p w:rsidR="00A4200B" w:rsidRPr="002B228A" w:rsidRDefault="00A4200B" w:rsidP="00A4200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протокол № ___ от «_</w:t>
                            </w:r>
                            <w:proofErr w:type="gramStart"/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_»_</w:t>
                            </w:r>
                            <w:proofErr w:type="gramEnd"/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__2019г.</w:t>
                            </w:r>
                          </w:p>
                          <w:p w:rsidR="00A4200B" w:rsidRPr="00527CB7" w:rsidRDefault="00A4200B" w:rsidP="00A4200B"/>
                          <w:p w:rsidR="00A4200B" w:rsidRPr="00527CB7" w:rsidRDefault="00A4200B" w:rsidP="00A4200B"/>
                          <w:p w:rsidR="00A4200B" w:rsidRPr="00527CB7" w:rsidRDefault="00A4200B" w:rsidP="00A4200B">
                            <w:r w:rsidRPr="00527CB7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EC81C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.25pt;margin-top:12.3pt;width:223.6pt;height:1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fiUzQIAAMA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" filled="f" stroked="f">
                <v:textbox>
                  <w:txbxContent>
                    <w:p w:rsidR="00A4200B" w:rsidRPr="002B228A" w:rsidRDefault="00A4200B" w:rsidP="00A4200B"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СОГЛАСОВАНО                      Председатель профкома</w:t>
                      </w: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  <w:p w:rsidR="00A4200B" w:rsidRPr="002B228A" w:rsidRDefault="00A4200B" w:rsidP="00A4200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___________/_________________</w:t>
                      </w:r>
                    </w:p>
                    <w:p w:rsidR="00A4200B" w:rsidRPr="002B228A" w:rsidRDefault="00A4200B" w:rsidP="00A4200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протокол № ___ от «_</w:t>
                      </w:r>
                      <w:proofErr w:type="gramStart"/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_»_</w:t>
                      </w:r>
                      <w:proofErr w:type="gramEnd"/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__2019г.</w:t>
                      </w:r>
                    </w:p>
                    <w:p w:rsidR="00A4200B" w:rsidRPr="00527CB7" w:rsidRDefault="00A4200B" w:rsidP="00A4200B"/>
                    <w:p w:rsidR="00A4200B" w:rsidRPr="00527CB7" w:rsidRDefault="00A4200B" w:rsidP="00A4200B"/>
                    <w:p w:rsidR="00A4200B" w:rsidRPr="00527CB7" w:rsidRDefault="00A4200B" w:rsidP="00A4200B">
                      <w:r w:rsidRPr="00527CB7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B228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42AB5" wp14:editId="32B73899">
                <wp:simplePos x="0" y="0"/>
                <wp:positionH relativeFrom="column">
                  <wp:posOffset>3641335</wp:posOffset>
                </wp:positionH>
                <wp:positionV relativeFrom="paragraph">
                  <wp:posOffset>101502</wp:posOffset>
                </wp:positionV>
                <wp:extent cx="2641356" cy="2154116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1356" cy="21541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00B" w:rsidRPr="002B228A" w:rsidRDefault="00A4200B" w:rsidP="00A4200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</w:t>
                            </w: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4200B" w:rsidRPr="002B228A" w:rsidRDefault="00A4200B" w:rsidP="00A4200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Заведующий М</w:t>
                            </w:r>
                            <w:r w:rsidRPr="002B228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БДОУ   </w:t>
                            </w:r>
                          </w:p>
                          <w:p w:rsidR="00A4200B" w:rsidRPr="002B228A" w:rsidRDefault="00A4200B" w:rsidP="00A4200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______________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З.С.Ломалиева</w:t>
                            </w:r>
                            <w:proofErr w:type="spellEnd"/>
                          </w:p>
                          <w:p w:rsidR="00A4200B" w:rsidRPr="002B228A" w:rsidRDefault="00A4200B" w:rsidP="00A4200B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B228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«  </w:t>
                            </w:r>
                            <w:proofErr w:type="gramEnd"/>
                            <w:r w:rsidRPr="002B228A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  » _______________2019г. </w:t>
                            </w:r>
                          </w:p>
                          <w:p w:rsidR="00A4200B" w:rsidRDefault="00A4200B" w:rsidP="00A4200B">
                            <w:pPr>
                              <w:jc w:val="both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М.П. </w:t>
                            </w:r>
                          </w:p>
                          <w:p w:rsidR="00A4200B" w:rsidRPr="000A3149" w:rsidRDefault="00A4200B" w:rsidP="00A4200B">
                            <w:pPr>
                              <w:jc w:val="both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A4200B" w:rsidRPr="000A3149" w:rsidRDefault="00A4200B" w:rsidP="00A4200B">
                            <w:pPr>
                              <w:jc w:val="both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A4200B" w:rsidRPr="000A3149" w:rsidRDefault="00A4200B" w:rsidP="00A4200B">
                            <w:pPr>
                              <w:jc w:val="both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A4200B" w:rsidRDefault="00A4200B" w:rsidP="00A4200B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A4200B" w:rsidRDefault="00A4200B" w:rsidP="00A4200B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A4200B" w:rsidRDefault="00A4200B" w:rsidP="00A4200B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A4200B" w:rsidRDefault="00A4200B" w:rsidP="00A4200B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A4200B" w:rsidRPr="000A3149" w:rsidRDefault="00A4200B" w:rsidP="00A4200B">
                            <w:pPr>
                              <w:jc w:val="both"/>
                            </w:pPr>
                          </w:p>
                          <w:p w:rsidR="00A4200B" w:rsidRDefault="00A4200B" w:rsidP="00A4200B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A4200B" w:rsidRPr="00527CB7" w:rsidRDefault="00A4200B" w:rsidP="00A4200B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A4200B" w:rsidRPr="00527CB7" w:rsidRDefault="00A4200B" w:rsidP="00A4200B">
                            <w:pPr>
                              <w:jc w:val="both"/>
                            </w:pPr>
                            <w:r w:rsidRPr="00527CB7">
                              <w:t>_________ /___________</w:t>
                            </w:r>
                            <w:r>
                              <w:t>____</w:t>
                            </w:r>
                            <w:r w:rsidRPr="00527CB7">
                              <w:t>__/</w:t>
                            </w:r>
                          </w:p>
                          <w:p w:rsidR="00A4200B" w:rsidRDefault="00A4200B" w:rsidP="00A4200B"/>
                          <w:p w:rsidR="00A4200B" w:rsidRPr="00527CB7" w:rsidRDefault="00A4200B" w:rsidP="00A420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42AB5" id="Надпись 1" o:spid="_x0000_s1027" type="#_x0000_t202" style="position:absolute;left:0;text-align:left;margin-left:286.7pt;margin-top:8pt;width:208pt;height:16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/fe0AIAAMc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" filled="f" stroked="f">
                <v:textbox>
                  <w:txbxContent>
                    <w:p w:rsidR="00A4200B" w:rsidRPr="002B228A" w:rsidRDefault="00A4200B" w:rsidP="00A4200B"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</w:t>
                      </w: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</w:p>
                    <w:p w:rsidR="00A4200B" w:rsidRPr="002B228A" w:rsidRDefault="00A4200B" w:rsidP="00A4200B"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Заведующий М</w:t>
                      </w:r>
                      <w:r w:rsidRPr="002B228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БДОУ   </w:t>
                      </w:r>
                    </w:p>
                    <w:p w:rsidR="00A4200B" w:rsidRPr="002B228A" w:rsidRDefault="00A4200B" w:rsidP="00A4200B">
                      <w:pPr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______________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З.С.Ломалиева</w:t>
                      </w:r>
                      <w:proofErr w:type="spellEnd"/>
                    </w:p>
                    <w:p w:rsidR="00A4200B" w:rsidRPr="002B228A" w:rsidRDefault="00A4200B" w:rsidP="00A4200B">
                      <w:pPr>
                        <w:jc w:val="both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2B228A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«  </w:t>
                      </w:r>
                      <w:proofErr w:type="gramEnd"/>
                      <w:r w:rsidRPr="002B228A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  » _______________2019г. </w:t>
                      </w:r>
                    </w:p>
                    <w:p w:rsidR="00A4200B" w:rsidRDefault="00A4200B" w:rsidP="00A4200B">
                      <w:pPr>
                        <w:jc w:val="both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М.П. </w:t>
                      </w:r>
                    </w:p>
                    <w:p w:rsidR="00A4200B" w:rsidRPr="000A3149" w:rsidRDefault="00A4200B" w:rsidP="00A4200B">
                      <w:pPr>
                        <w:jc w:val="both"/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A4200B" w:rsidRPr="000A3149" w:rsidRDefault="00A4200B" w:rsidP="00A4200B">
                      <w:pPr>
                        <w:jc w:val="both"/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A4200B" w:rsidRPr="000A3149" w:rsidRDefault="00A4200B" w:rsidP="00A4200B">
                      <w:pPr>
                        <w:jc w:val="both"/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A4200B" w:rsidRDefault="00A4200B" w:rsidP="00A4200B">
                      <w:pPr>
                        <w:jc w:val="both"/>
                        <w:rPr>
                          <w:i/>
                        </w:rPr>
                      </w:pPr>
                    </w:p>
                    <w:p w:rsidR="00A4200B" w:rsidRDefault="00A4200B" w:rsidP="00A4200B">
                      <w:pPr>
                        <w:jc w:val="both"/>
                        <w:rPr>
                          <w:i/>
                        </w:rPr>
                      </w:pPr>
                    </w:p>
                    <w:p w:rsidR="00A4200B" w:rsidRDefault="00A4200B" w:rsidP="00A4200B">
                      <w:pPr>
                        <w:jc w:val="both"/>
                        <w:rPr>
                          <w:i/>
                        </w:rPr>
                      </w:pPr>
                    </w:p>
                    <w:p w:rsidR="00A4200B" w:rsidRDefault="00A4200B" w:rsidP="00A4200B">
                      <w:pPr>
                        <w:jc w:val="both"/>
                        <w:rPr>
                          <w:i/>
                        </w:rPr>
                      </w:pPr>
                    </w:p>
                    <w:p w:rsidR="00A4200B" w:rsidRPr="000A3149" w:rsidRDefault="00A4200B" w:rsidP="00A4200B">
                      <w:pPr>
                        <w:jc w:val="both"/>
                      </w:pPr>
                    </w:p>
                    <w:p w:rsidR="00A4200B" w:rsidRDefault="00A4200B" w:rsidP="00A4200B">
                      <w:pPr>
                        <w:jc w:val="both"/>
                        <w:rPr>
                          <w:i/>
                        </w:rPr>
                      </w:pPr>
                    </w:p>
                    <w:p w:rsidR="00A4200B" w:rsidRPr="00527CB7" w:rsidRDefault="00A4200B" w:rsidP="00A4200B">
                      <w:pPr>
                        <w:jc w:val="both"/>
                        <w:rPr>
                          <w:i/>
                        </w:rPr>
                      </w:pPr>
                    </w:p>
                    <w:p w:rsidR="00A4200B" w:rsidRPr="00527CB7" w:rsidRDefault="00A4200B" w:rsidP="00A4200B">
                      <w:pPr>
                        <w:jc w:val="both"/>
                      </w:pPr>
                      <w:r w:rsidRPr="00527CB7">
                        <w:t>_________ /___________</w:t>
                      </w:r>
                      <w:r>
                        <w:t>____</w:t>
                      </w:r>
                      <w:r w:rsidRPr="00527CB7">
                        <w:t>__/</w:t>
                      </w:r>
                    </w:p>
                    <w:p w:rsidR="00A4200B" w:rsidRDefault="00A4200B" w:rsidP="00A4200B"/>
                    <w:p w:rsidR="00A4200B" w:rsidRPr="00527CB7" w:rsidRDefault="00A4200B" w:rsidP="00A4200B"/>
                  </w:txbxContent>
                </v:textbox>
              </v:shape>
            </w:pict>
          </mc:Fallback>
        </mc:AlternateContent>
      </w:r>
    </w:p>
    <w:p w:rsidR="00A4200B" w:rsidRPr="002B228A" w:rsidRDefault="00A4200B" w:rsidP="00A42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00B" w:rsidRPr="002B228A" w:rsidRDefault="00A4200B" w:rsidP="00A42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00B" w:rsidRPr="002B228A" w:rsidRDefault="00A4200B" w:rsidP="00A42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00B" w:rsidRPr="002B228A" w:rsidRDefault="00A4200B" w:rsidP="00A42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00B" w:rsidRPr="002B228A" w:rsidRDefault="00A4200B" w:rsidP="00A42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A4200B" w:rsidRPr="002B228A" w:rsidRDefault="00A4200B" w:rsidP="00A42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00B" w:rsidRPr="002B228A" w:rsidRDefault="00A4200B" w:rsidP="00A42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00B" w:rsidRPr="00993112" w:rsidRDefault="00A4200B" w:rsidP="00A4200B">
      <w:pPr>
        <w:spacing w:before="100" w:beforeAutospacing="1" w:after="90" w:line="300" w:lineRule="auto"/>
        <w:outlineLvl w:val="2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</w:p>
    <w:p w:rsidR="00A4200B" w:rsidRPr="00993112" w:rsidRDefault="00A4200B" w:rsidP="00A4200B">
      <w:pPr>
        <w:spacing w:before="100" w:beforeAutospacing="1" w:after="90" w:line="300" w:lineRule="auto"/>
        <w:outlineLvl w:val="2"/>
        <w:rPr>
          <w:rFonts w:ascii="Times New Roman" w:eastAsia="Times New Roman" w:hAnsi="Times New Roman" w:cs="Times New Roman"/>
          <w:b/>
          <w:bCs/>
          <w:color w:val="1E2120"/>
          <w:sz w:val="33"/>
          <w:szCs w:val="33"/>
          <w:lang w:eastAsia="ru-RU"/>
        </w:rPr>
      </w:pPr>
    </w:p>
    <w:p w:rsidR="009A55AF" w:rsidRPr="009A55AF" w:rsidRDefault="009A55AF" w:rsidP="009A5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55AF" w:rsidRPr="009A55AF" w:rsidRDefault="009A55AF" w:rsidP="009A5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55AF" w:rsidRPr="009A55AF" w:rsidRDefault="009A55AF" w:rsidP="009A5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A55AF" w:rsidRPr="009A55AF" w:rsidRDefault="009A55AF" w:rsidP="009A5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55AF" w:rsidRPr="009A55AF" w:rsidRDefault="00C94615" w:rsidP="009A5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9A55AF" w:rsidRPr="009A55AF" w:rsidRDefault="009A55AF" w:rsidP="009A5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1107" w:rsidRPr="009A55AF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090A" w:rsidRPr="009F6F42" w:rsidRDefault="00A4200B" w:rsidP="00E1090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ДОЛЖНОСТНАЯ ИНСТРУКЦИЯ</w:t>
      </w:r>
    </w:p>
    <w:p w:rsidR="00326A86" w:rsidRPr="009F6F42" w:rsidRDefault="009F6F42" w:rsidP="00E1090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ПЕДАГОГА ДОПОЛНИТЕЛЬНОГО ОБРАЗОВАНИЯ ДОУ</w:t>
      </w:r>
    </w:p>
    <w:p w:rsidR="00326A86" w:rsidRPr="009F6F42" w:rsidRDefault="00326A86" w:rsidP="00326A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1107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1090A" w:rsidRPr="00A4200B" w:rsidRDefault="00E1090A" w:rsidP="00A4200B">
      <w:pPr>
        <w:pStyle w:val="a5"/>
        <w:spacing w:line="276" w:lineRule="auto"/>
        <w:rPr>
          <w:rFonts w:ascii="Times New Roman" w:hAnsi="Times New Roman" w:cs="Times New Roman"/>
          <w:sz w:val="24"/>
          <w:szCs w:val="28"/>
          <w:lang w:eastAsia="ru-RU"/>
        </w:rPr>
      </w:pPr>
    </w:p>
    <w:p w:rsidR="00A4200B" w:rsidRPr="00A4200B" w:rsidRDefault="00A4200B" w:rsidP="00D91107">
      <w:pPr>
        <w:pStyle w:val="a5"/>
        <w:spacing w:line="276" w:lineRule="auto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A4200B">
        <w:rPr>
          <w:rFonts w:ascii="Times New Roman" w:hAnsi="Times New Roman" w:cs="Times New Roman"/>
          <w:sz w:val="24"/>
          <w:szCs w:val="28"/>
          <w:lang w:eastAsia="ru-RU"/>
        </w:rPr>
        <w:t>С.Центора-Юрт-2019</w:t>
      </w:r>
    </w:p>
    <w:p w:rsidR="00E1090A" w:rsidRDefault="00E1090A" w:rsidP="00D91107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23FCD" w:rsidRPr="00E1090A" w:rsidRDefault="00E1090A" w:rsidP="00E1090A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23FCD"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>1. Общие положения инструкции</w:t>
      </w:r>
    </w:p>
    <w:p w:rsidR="00D91107" w:rsidRPr="00E1090A" w:rsidRDefault="00E1090A" w:rsidP="004F64AF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1.1. Настоящая должностная инструкция педагога дополнительного образования в ДОУ разработана в соответствии с </w:t>
      </w:r>
      <w:proofErr w:type="spellStart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Профстандартом</w:t>
      </w:r>
      <w:proofErr w:type="spellEnd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«Педагог дополнительного образования детей и взрослых»</w:t>
      </w:r>
      <w:r w:rsidR="006B025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B0256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01.003</w:t>
      </w:r>
      <w:r w:rsidR="006B0256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6B0256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утвержденным приказом Министерства труда и социальной защиты РФ № 298н от 5 мая 2018 года; с учетом ФГОС дошкольного образования, утвержденного Приказом Минобрнауки России №1155 от 17 октября 2013г; в соответствии с Федеральным Законом №273 от 29.12.2012</w:t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 «Об образовании в Российской Федерации» в редакции от 2 декабря 2019 года, Трудовым кодексом Российской Федерации, Уставом дошкольного образовательного учреждения и другими нормативными актами, регулирующими трудовые отношения между</w:t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работником</w:t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работодателем.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1.2. Данная </w:t>
      </w:r>
      <w:r w:rsidR="00623FCD" w:rsidRPr="00E109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должностная инструкция педагога дополнительного образования в ДОУ по </w:t>
      </w:r>
      <w:proofErr w:type="spellStart"/>
      <w:r w:rsidR="00623FCD" w:rsidRPr="00E109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профстандарту</w:t>
      </w:r>
      <w:proofErr w:type="spellEnd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регламентирует основные трудовые функции, должностные обязанности педагога дополнительного образования детского сада, права, ответственность, а также взаимоотношения и связи по должности при работе в дошкольном образовательном учреждении.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1.3. Педагог дополнительного образования относится к категории специалистов, назначается и освобождается от занимаемой должности заведующим дошкольным образовательным учреждением в порядке, установленном трудовым договором (контрактом) с работником, в соответствии с Трудовым Кодексом Российской Федерации.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1.4. Педагог дополнительного образования непосредственно подчиняется заведующему дошкольн</w:t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 образовательным учреждением.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D91107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1.5. На должность педагога дополнительного образования ДОУ может назначаться лицо:</w:t>
      </w:r>
    </w:p>
    <w:p w:rsidR="00623FCD" w:rsidRPr="00E1090A" w:rsidRDefault="00D91107" w:rsidP="004F64AF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1.5.1. отвечающее одному из указанных требований:</w:t>
      </w:r>
    </w:p>
    <w:p w:rsidR="00623FCD" w:rsidRPr="00E1090A" w:rsidRDefault="00D91107" w:rsidP="004F64A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среднее профессиональное образование - программы подготовки специалистов среднего звена или высшее образование - бакалавр, направленность (профиль) которого, как правило, соответствует направленности дополнительной образовательной программы, осваиваемой воспитанниками;</w:t>
      </w:r>
    </w:p>
    <w:p w:rsidR="00623FCD" w:rsidRPr="00E1090A" w:rsidRDefault="00D91107" w:rsidP="004F64A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дополнительное профессиональное образование - профессиональная переподготовка, направленность (профиль) которой соответствует направленности дополнительной образовательной программы, осваиваемой воспитанниками;</w:t>
      </w:r>
    </w:p>
    <w:p w:rsidR="00623FCD" w:rsidRPr="00E1090A" w:rsidRDefault="00D91107" w:rsidP="004F64AF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при отсутствии педагогического образования - дополнительное профессиональное педагогическое образование; дополнительная профессиональная программа может быть освоена после трудоустройства. 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Рекомендуется обучение по дополнительным профессиональным программам по профилю педагогической деятельности не реже чем один раз в три года.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1.5.2. не имеющее ограничений на занятие педагогической деятельностью, установленных законодательством Российской Федерации;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1.5.3. прошедшее обязательный предварительный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1.6. Педагог дополнительного образования ДОУ (детского сада) осуществляет трудовую деятельность согласно должностной инструкции с учетом </w:t>
      </w:r>
      <w:proofErr w:type="spellStart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профстандарта</w:t>
      </w:r>
      <w:proofErr w:type="spellEnd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Конституции Российской Федерации, решениям органов управления образования всех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уровней, касающимся организации дополнительного образования детей, Федеральному Закону «Об образовании в Российской Федерации», трудовому договору и Уставу дошкольного образовательного 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1.7. Педагог дополнительного образования в своей работе руководствуется: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Правилами внутреннего трудового распорядка;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требованиями ФГОС ДО и рекомендациями по их применению в дошкольных образовательных организациях, инструментарием, соответствующим требованиям Федерального государственного образовательного стандарта дошкольного образования;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№ 124-ФЗ от 24.07.98г "Об основных гарантиях прав ребенка в Российской Федерации" в редакции от 27.12.2018г.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СанПиН 2.4.1.3049-13 «Санитарно - 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постановлениями, распоряжениями, приказами и иными руководящими и нормативными документами, относящимися к организации дополнительного образования детей;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локальными нормативными актами ДОУ, приказами и распоряжениями заведующего дошкольным образовательным учреждением;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правилами использования персонального компьютера и иной оргтехники;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правилами и нормами охраны труда, пожарной безопасности и санитарно-гигиеническими требованиями;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Трудовым законодательством Российской Федерации;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Коллективным договором;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Конвенцией ООН о правах ребенка.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1.8. Педагог дополнительного образования должен знать: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законодательство Российской Федерации и субъекта Российской Федерации в части, регламентирующей деятельность в сфере дополнительного образования детей, локальные нормативные акты дошкольной образовательной организации;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законодательство Российской Федерации в части, регламентирующей педагогическую деятельность в сфере дополнительного образования детей;</w:t>
      </w:r>
    </w:p>
    <w:p w:rsidR="00623FCD" w:rsidRPr="00E1090A" w:rsidRDefault="00623FCD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>нормативно-правовые акты в области защиты прав ребенка, включая международные;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локальные нормативные акты, регламентирующие организацию образовательного процесса, разработку программно-методического обеспечения;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основные правила и технические приемы создания информационно-рекламных материалов о возможностях и содержании дополнительных образовательных программ на бумажных и электронных носителях;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принципы и приемы презентации дополнительной образовательной программы;</w:t>
      </w:r>
    </w:p>
    <w:p w:rsidR="00623FCD" w:rsidRPr="00E1090A" w:rsidRDefault="00D91107" w:rsidP="006B0256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техники и приемы вовлечения в деятельность, мотивации воспитанников различного возраста к освоению избранного вида деятельности;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характеристики различных методов, форм, приемов и средств организации деятельности воспитанников при освоении дополнительных образовательных программ соответствующей направленности;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электронные ресурсы, необходимые для организации различных видов деятельности детей;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психолого-педагогические основы и методика применения технических средств обучения, ИКТ, электронных образовательных и информационных ресурсов;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особенности и организация педагогического наблюдения, других методов педагогической диагностики, принципы и приемы интерпретации полученных результатов;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основные характеристики, способы педагогической диагностики и развития ценностно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смысловой, эмоционально-волевой, </w:t>
      </w:r>
      <w:proofErr w:type="spellStart"/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потребностно</w:t>
      </w:r>
      <w:proofErr w:type="spellEnd"/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-мотивационной, интеллектуальной, коммуникативной сфер детей различного возраста на занятиях по дополнительным образовательным программам;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особенности одаренных детей, воспитанников с ограниченными возможностями здоровья, специфика инклюзивного подхода в образовании (в зависимости от направленности образовательной программы и контингента детей);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особенности детей, одаренных в избранной области деятельности, специфика работы с ними;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методы, приемы и способы формирования благоприятного психологического климата и обеспечения условий для сотрудничества детей дошкольного образовательного учреждения;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источники, причины, виды и способы разрешения конфликтов между детьми детского сада;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педагогические, санитарно-гигиенические, эстетические, психологические и специальные требования к дидактическому обеспечению и оформлению помещения ДОУ для занятий в соответствии с его предназначением и направленностью реализуемых программ;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правила эксплуатации оборудования для занятий избранным видом деятельности и технических средств обучения;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требования охраны труда в избранной области деятельности;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требования охраны труда при проведении занятий в дошкольном образовательном учреждении;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меры ответственности педагога дополнительного образования за жизнь и здоровье детей ДОУ, находящихся под его руководством;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нормативные правовые акты в области защиты прав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ребенка, включая международные;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методы и формы организации деятельности и общения, техники и приемы вовлечения детей в деятельность и общение при организации и проведении досуговых мероприятий;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техники и приемы общения (слушания, убеждения) с учетом возрастных и индивидуальных особенностей собеседников;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особенности одаренных детей с ограниченными возможностями здоровья, специфика инклюзивного подхода в образовании;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специфика работы с детьми, одаренными в избранной области деятельности (дополнительного образования);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особенности семейного воспитания и современной семьи, содержание, формы и методы работы педагога дополнительного образования с семьями детей детского сада;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педагогические возможности и методика подготовки и проведения мероприятий для родителей и с участием родителей (законных представителей);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основные формы, методы, приемы и способы формирования и развития психолого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педагогической компетентности родителей (законных представителей) воспитанников дошкольного образовательного учреждения;</w:t>
      </w:r>
    </w:p>
    <w:p w:rsidR="00623FCD" w:rsidRPr="00E1090A" w:rsidRDefault="00623FCD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>основные принципы и технические приемы создания информационных материалов (текстов для публикации, презентаций, фото- и видеоотчетов, коллажей);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приемы привлечения родителей (законных представителей) к организации занятий и досуговых мероприятий, методы, формы и средства организации их совместной с детьми деятельности;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особенности оценивания процесса и результатов деятельности детей при освоении дополнительных образовательных программ (с учетом их направленности).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1.9. Педагог дополнительного образования ДОУ должен уметь: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осуществлять деятельность и (или) демонстрировать элементы деятельности, соответствующей программе дополнительного образования;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готовить информационные материалы о возможностях и содержании дополнительной образовательной программы и представлять ее при проведении мероприятий по привлечению детей дошкольного образовательного учреждения;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понимать мотивы поведения детей, их образовательные потребности и запросы;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диагностировать предрасположенность (задатки) детей к освоению выбранного вида искусств или вида спорта; 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разрабатывать мероприятия по модернизации оснащения помещения для занятий, формировать его предметно-пространственную среду, обеспечивающую освоение дополнительной образовательной программы, выбирать оборудование и составлять заявки на его закупку с учетом:</w:t>
      </w:r>
    </w:p>
    <w:p w:rsidR="00623FCD" w:rsidRPr="00E1090A" w:rsidRDefault="00D91107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задач и особенностей дополнительной образовательной программы;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3964D8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возрастных</w:t>
      </w:r>
      <w:r w:rsidR="003964D8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особенностей</w:t>
      </w:r>
      <w:r w:rsidR="003964D8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3964D8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современных требований к оборудованию для занят</w:t>
      </w:r>
      <w:r w:rsidR="003964D8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 избранным видом деятельности;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обеспечивать сохранность и эффективное использование оборудования, технических средств обучения, расходных материалов (в зависимости от направленности программы);</w:t>
      </w:r>
    </w:p>
    <w:p w:rsidR="003964D8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анализировать возможности и привлекать ресурсы внешней социокультурной среды для реализации программы, повышения развивающего потенциала дополнительного образования;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создавать условия для развития детей ДОУ, мотивировать их к активному освоению ресурсов и развивающих возможностей образовательной среды, освоению выбранного вида деятельности;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устанавливать педагогически целесообразные взаимоотношения с детьми детского сада, создавать педагогические условия для формирования на занятиях благоприятного психологического климата, использовать различные средства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педагогической поддержки детей;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использовать на занятиях педагогически обоснованные формы, методы, средства и приемы организации деятельности детей (в том числе информационно-коммуникационные технологии (ИКТ), электронные образовательные и информационные ресурсы) с учетом особенностей: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избранной области деятельности и задач дополнительной образовательной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состояния здоровья, возрастных и индивидуальных особенностей воспитанников ДОУ (в том числе одаренных детей, детей с ограниченными возможностями здоровья);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готовить детей к участию в выставках, конкурсах, соревнованиях и иных аналогичных мероприятиях (в соответствии с направленностью осваиваемой программы);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контролировать санитарно-бытовые условия и условия внутренней среды кабинета для занятий, выполнение на занятиях требований охраны труда, анализировать и устранять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возможные риски жизни и здоровью детей в ходе обучения, применять приемы страховки и </w:t>
      </w:r>
      <w:proofErr w:type="spellStart"/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при выполнении физических упражнений (в соответствии с особенностями избранной области деятельности);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взаимодействовать с членами педагогического коллектива ДОУ, родителями воспитанников при решении задач обучения и (или) воспитания отдельных детей и (или) группы с соблюдением норм педагогической этики;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понимать мотивы поведения, учитывать и развивать интересы детей дошкольного образовательного учреждения при проведении досуговых мероприятий;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создавать при подготовке и проведении досуговых мероприятий условия для обучения, воспитания и (или) развития детей, формирования благоприятного психологического климата в группе, в том числе: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привлекать воспитанников к организации подготовки досуговых мероприятий;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использовать при проведении досуговых мероприятий педагогически обоснованные формы, методы, способы и приемы организации деятельности и общения детей с учетом их возраста, состояния здоровья и индивидуальных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особенностей;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проводить мероприятия для детей с ограниченными возможностями здоровья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участием;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устанавливать педагогически целесообразные взаимоотношения с детьми при проведении досуговых мероприятий, использовать различные средства педагогической поддержки воспитанников, испытывающих затруднения в общении;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контролировать соблюдение детьми требований охраны труда, анализировать и устранять (минимизировать) возможные риски угрозы жизни и здоровью воспитанников ДОУ при проведении досуговых мероприятий;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определять цели и задачи взаимодействия с родителями (законными представителями) воспитанников детского сада, планировать деятельность в этой области с учетом особенностей социального и этнокультурного состава группы;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организовывать и проводить индивидуальные и групповые встречи (консультации) с родителями (законными представителями) воспитанников с целью лучшего понимания индивидуальных особенностей детей, информирования родителей (законных представителей) о ходе и результатах освоения детьми образовательной программы, повышения психолого-педагогической компетентности родителей (законных представителей);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использовать различные приемы привлечения родителей (законных представителей) к организации занятий и досуговых мероприятий, методы, формы и средства организации их совместной с детьми деятельности.</w:t>
      </w: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1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.10. Педагог дополнительного образования ДОУ должен строго соблюдать свою должностную инструкцию, разработанную на основе </w:t>
      </w:r>
      <w:proofErr w:type="spellStart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Профстандарта</w:t>
      </w:r>
      <w:proofErr w:type="spellEnd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инструкцию по охране труда для педагога дополнительного образования, другие инструкции по охране труда при выполнении работ на рабочем месте и при эксплуатации компьютерной и оргтехники.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1.11.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Педагогическим работникам запрещается использовать образовательную деятельность для политической агитации, принуждения воспитанников к принятию политических, религиозных или иных убеждений либо отказу от них, для разжигания 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расовой, национальной, религиозной или языковой принадлежности, их отношения к религии, в том числе посредством сообщения воспитанникам недостоверных сведений об исторических, о национальных, религиозных и культурных традициях народов, а также для побуждения воспитанников к действиям, противоречащим Конституции Российской Федерации.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1.12. Педагог дополнительного образования должен пройти обучение и иметь навыки в оказании первой помощи пострадавшим, знать порядок действий при возникновении пожара или иной чрезвычайной ситуации и эвакуации в дошкольном образовательном учреждении.</w:t>
      </w:r>
    </w:p>
    <w:p w:rsidR="00623FCD" w:rsidRPr="00E1090A" w:rsidRDefault="00623FCD" w:rsidP="003964D8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>2. Трудовые функции</w:t>
      </w:r>
    </w:p>
    <w:p w:rsidR="003964D8" w:rsidRPr="00E1090A" w:rsidRDefault="003964D8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623FCD" w:rsidRPr="00E1090A" w:rsidRDefault="003964D8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основным трудовым функциям педагога дополнительного образования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относятся: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2.1. Организация деятельности воспитанников, направленной на освоение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2.2. Организация досуговой деятельности детей в процессе реализации дополнительной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2.3. Обеспечение взаимодействия с родителями (законными представителями) детей, осваивающих дополнительную образовательную программу, при решении задач обучения и воспитания.</w:t>
      </w:r>
    </w:p>
    <w:p w:rsidR="003964D8" w:rsidRPr="00E1090A" w:rsidRDefault="003964D8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3FCD" w:rsidRPr="00E1090A" w:rsidRDefault="00623FCD" w:rsidP="003964D8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>3. Должностные обязанности</w:t>
      </w:r>
    </w:p>
    <w:p w:rsidR="003964D8" w:rsidRPr="00E1090A" w:rsidRDefault="003964D8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Педагог дополнительного образования ДОУ выполняет следующие обязанности: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3.1. В рамках трудовой функции организации деятельности воспитанников направленной на освоение дополнительной образовательной программы: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набор детей по дополнительной общеразвивающей программе;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проведение занятий с воспитанниками детского сада, опираясь на достижения в области методической, педагогической и психологической наук, психологии и гигиены, а также современных информационных технологий;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обеспечение охраны жизни и здоровья воспитанников дошкольного образовательного учреждения во время проведения занятий, конкурсов и иных мероприятий с детьми;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организация, в том числе стимулирование и мотивация деятельности и общения детей на занятиях;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помощь детям в коррекции деятельности и поведения на занятиях;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выявление творческих способностей детей и развитие их способностей;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организация различных видов деятельности воспитанников ДОУ в рамках программы, ориентируясь при этом на личность каждого, осуществление развитие мотивации их познават</w:t>
      </w:r>
      <w:r w:rsidRPr="00E1090A">
        <w:rPr>
          <w:rFonts w:ascii="Times New Roman" w:hAnsi="Times New Roman" w:cs="Times New Roman"/>
          <w:sz w:val="24"/>
          <w:szCs w:val="24"/>
          <w:lang w:eastAsia="ru-RU"/>
        </w:rPr>
        <w:t>ельных интересов и способностей;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>- о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рганизация проектной деятельности воспитанников дошкольного образовательного учреждения;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оказание особой поддержки одаренным и талантливым детям, а также воспитанникам, которые имеют некоторые отклонения в развитии;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коррекция хода выполнения тематического планирования;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контроль самочувствия воспитанников ДОУ в процессе проведения занятий;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обеспечение соблюдения правил охраны труда и пожарной безопасности во время проведения занятий;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разработка мероприятий по модернизации оснащения помещения для проведения занятий, формирование его предметно-пространственной среды, обеспечивающей освоение образовательной программы;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педагогически обоснованного выбора форм, средств и методов работы, исходящего из психофизиологической и педагогической целесообразности, применение при этом современных технологий, включая информационные, а </w:t>
      </w:r>
      <w:proofErr w:type="gramStart"/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 xml:space="preserve"> цифровых образовательных ресурсов.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3.2. В рамках трудовой функции организации досуговой деятельности детей в процессе реализации дополнительной образовательной программы: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планирование подготовки досуговых мероприятий с детьми;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организация подготовки досуговых мероприятий;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непосредственно проведение досуговых мероприятий с детьми дошкольного образовательного учреждения;</w:t>
      </w:r>
    </w:p>
    <w:p w:rsidR="00623FCD" w:rsidRPr="00E1090A" w:rsidRDefault="002F12FC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организация участия воспитанников ДОУ в культурно-массовых мероприятиях.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2F12FC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3.3. В рамках трудовой функции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обеспечения взаимодействия с родителями (законными представителями) детей, осваивающих дополнительную образовательную программу: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планирование взаимодействия с родителями (законными представителями) воспитанников детского сада;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проведение родительских собраний, индивидуальных и групповых встреч (консультаций) с родителями (законными представителями) детей дошкольного образовательного учреждения;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организация совместной деятельности детей и взрослых при проведении занятий и досуговых мероприятий;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обеспечение в рамках своих полномочий соблюдения прав ребенка и выполнения взрослыми установленных обязанностей.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3.4. Составление планов и программ занятий, обеспечение их выполнения, а также ведение установленной документации и отчетности.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3.5. Обеспечение соблюдение прав и свобод воспитанников дошкольного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3.6. Участие в разработке и реализации образовательных программ дошкольного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3.7. Обеспечение и анализ достижений воспитанников дошкольного образовательного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3.8. Оценка эффективности проводимых занятий, с учетом овладения умениями, развития творческой деятельности, познавательного интереса детей дошкольного образовательного учреждения, используя компьютерные технологии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работе.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3.9. Участие в пределах своей компетенции: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в работе педагогических, методических советов и объединений, других формах методической работы дошкольного образовательного учреждения;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в деятельности по проведению родительских собраний, оздоровительных, воспитательных и иных мероприятий, которые предусмотрены образовательной программой дошкольного образовательного учреждения;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в организации и проведении методической и консультативной помощи родителям (законным представителям) воспитанников детского сада, а также педагогическим работникам.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3.10. Соблюдение должностной инструкции педагога дополнительного образования в детском саду, разработанной на основе </w:t>
      </w:r>
      <w:proofErr w:type="spellStart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профстандарта</w:t>
      </w:r>
      <w:proofErr w:type="spellEnd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трудовой дисциплины и установленного в ДОУ режима дня, санитарно-гигиенических норм и требований на рабочем месте, правил охраны труда и пожарной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3.11. Своевременное оповещение администрации дошкольного образовательного учреждения о каждом несчастном случае, принятие всех возможных мер по оказанию первой доврачебной помощи пострадавшим.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3.12. В рамках выполнения своих трудовых функций исполнение поручений заведующего дошкольным образовательным учреждением.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3.13. Своевременное прохождение периодических медицинских осмотров.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3.14. Соблюдение культуры и этики общения с сотрудниками и коллегами по работе, этических норм поведения в дошкольном образовательном учреждении, в быту и общественных местах.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3FCD" w:rsidRPr="00E1090A" w:rsidRDefault="00623FCD" w:rsidP="00326A86">
      <w:pPr>
        <w:pStyle w:val="a5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>4. Права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 дополнительного образования ДОУ имеет право: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4.1. На рабочее место, которое соответствует требованиям и нормам охраны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4.2. Запрашивать у администрации детского сада, получать и применять информационные материалы, нормативные и правовые документы, необходимые для выполнения своих должностных обязанностей.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4.3. На моральное и материальное поощрение, а также на защиту собственных интересов и интересов сотрудников дошкольного образовательного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4.4. Запрашивать у заведующего дошкольным образовательным учреждением разъяснения и уточнения по данным поручениям, выданным заданиям, получать от других работников информацию, документы, необходимые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исполнения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поручений.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4.5. Знакомиться с проектами решений заведующего дошкольным образовательным учреждением, касающихся выполняемой им функции, с документами, определяющими его права и обязанности по занимаемой должности, критериями оценки качества исполнения своих должностных обязанностей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трудовых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функций.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4.6. На ознакомление с имеющимися материалами личного дела, отзывами о своей работе, жалобами и иными документами, отражающими оценку труда педагога дополнительного образования детского сада, предоставлять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ним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пояснения.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4.7. Вносить конкретные предложения администрации по улучшению организации труда и условий работы педагога дополнительного образования дошкольного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4.8. Участвовать в работе органов самоуправления ДОУ, в работе общего собрания работников, в обсуждении вопросов, касающихся исполняемых педагогом дополнительного образования должностных обязанностей.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4.9. На защиту профессиональной чести и достоинства, неразглашение дисциплинарного (служебного) расследования, исключая </w:t>
      </w:r>
      <w:proofErr w:type="gramStart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случаи</w:t>
      </w:r>
      <w:proofErr w:type="gramEnd"/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предусмотренные законом. На защиту своих профессиональных интересов самостоятельно и (или через законного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представителя, в том числе адвоката), в случае дисциплинарного или служебного расследования, связанного с несоблюдением норм профессиональной этики.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4.10. Педагог дополнительного образования имеет все права, предусмотренные Трудовым Кодексом Российской Федерации, Уставом детского сада, Коллективным договором, Правилами внутреннего трудового распорядка и другими локальными актами дошкольного образовательного учреждения, а также право на социальные гарантии.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4.11. Повышать свою профессиональную квалификацию.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3FCD" w:rsidRPr="00E1090A" w:rsidRDefault="00623FCD" w:rsidP="00326A8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>5. Ответственность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5.1. Педагог дополнительного образования несет ответственность, в соответствии с действующим законодательством Российской Федерации: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 качество выполнения образовательных программ;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 жизнь и здоровье воспитанников ДОУ во время занятий и проводимых с ними мероприятий;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 нарушение прав и свобод детей;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 неоказание первой доврачебной помощи пострадавшему, не своевременное извещение или скрытие от администрации несчастного случая;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623FCD" w:rsidRPr="00E1090A">
        <w:rPr>
          <w:rFonts w:ascii="Times New Roman" w:hAnsi="Times New Roman" w:cs="Times New Roman"/>
          <w:sz w:val="24"/>
          <w:szCs w:val="24"/>
          <w:lang w:eastAsia="ru-RU"/>
        </w:rPr>
        <w:t>за нарушение порядка действий в случае возникновения чрезвычайной ситуации и эвакуации в дошкольном образовательном учреждении.</w:t>
      </w:r>
    </w:p>
    <w:p w:rsidR="00623FCD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5.2. За неисполнение или ненадлежащее исполнение без уважительных причин должностной инструкции, Устава и Правил внутреннего трудового распорядка, законных распоряжений заведующего ДОУ и иных локально-нормативных актов, а также за принятие решений, повлекших нарушение образовательного процесса, педагог дополнительного образования несет дисциплинарную ответственность в порядке, установленном Трудовым Законодательством Российской Федерации. За грубое нарушение трудовых обязанностей в качестве дисциплинарного наказания может быть применено увольнение.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5.3. За использование, в том числе однократное, методов воспитания, связанных с физическим и (или) психическим насилием над личностью воспитанника детского сада, а также совершение другого аморального поступка педагог дополнительного образования ДОУ может быть освобожден от занимаемой им должности в соответствии с Трудовым законодательством и Федеральным Законом «Об образовании в Российской Федерации». Увольнение за подобный проступок не является мерой дисциплинарной ответственности.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5.4. За нарушение правил пожарной безопасности, норм охраны труда, санитарно-гигиенических требований педагог дополнительного образования привлекается к административной ответственности в порядке и случаях, определенных действующим административным законодательством Российской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5.5. За умышленное причинение дошкольному образовательному учреждению или участникам образовательных отношений ущерба в связи с исполнением (неисполнением) своих должностных обязанностей педагог дополнительного образования несет материальную ответственность в порядке и в пределах, предусмотренных Трудовым и/или Гражданским законодательством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5.6. За правонарушения, совершенные в процессе осуществления своей профессиональной деятельности педагог дополнительного образования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23FCD" w:rsidRPr="00E1090A" w:rsidRDefault="00623FCD" w:rsidP="00326A8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6. Взаимоотношения. Связи по должности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623FCD" w:rsidRPr="00E1090A" w:rsidRDefault="00326A86" w:rsidP="009F6F42">
      <w:pPr>
        <w:pStyle w:val="a5"/>
        <w:spacing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ДОУ: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6.1. Работает в режиме выполнения объема установленной ему нагрузки в соответствии с утвержденным расписанием занятий, участия в обязательных плановых мероприятиях и самостоятельного планирования работы, на которую не установлены нормы выработки.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6.2. Обменивается информацией по вопросам, относящимся к его компетенции, с администрацией, педагогическими работниками и обслуживающим персоналом дошкольного образовательного учреждения.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6.3. Получает от заведующего дошкольным образовательным учреждением информацию нормативно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правового и организационного характера, знакомится под расписку с необходимыми документами.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6.4. Составляет планы и программы занятий, а также ведет установленную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документацию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отчетность.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6.5. Информирует заместителя директора по административно-хозяйственной работе (завхоза) обо всех недостатках в организации условий его деятельности (отсутствии канцелярских принадлежностей, ремонте оргтехники, мебели), соответствии рабочего места нормам охраны труда и пожарной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6.6. Вносит свои предложения администрации дошкольного образовательного учреждения, по оптимизации работы педагога дополнительного образования и по устранению выявленных недостатков.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6.7. Своевременно информирует заведующего детским садом (при отсутствии – иное должностное лицо) о несчастном случае, принимает меры по оказанию первой доврачебной помощи пострадавшему.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6.8. Оперативно информирует заместителя заведующего по административно-хозяйственной работе (завхоза) о возникновении аварийных ситуаций в работе систем водоснабжения, канализации, отопления, а также при других выявленных нарушениях санитарных правил.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6.9. Передает заведующему дошкольным образовательным учреждением и его заместителям информацию, полученную на совещаниях, семинарах, конференциях непосредственно после ее получения.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6.10. Во время каникул, не приходящихся на отпуск, привлекается администрацией к педагогической, методической или организационной деятельности в пределах времени, не превышающего учебной нагрузки до начала каникул.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6.11. Заменяет временно отсутствующих педагогических работников на условиях почасовой оплаты на основании распоряжения администрации дошкольного образовательного учреждения, в соответствии с ТК Российской Федерации.</w:t>
      </w:r>
    </w:p>
    <w:p w:rsidR="00326A86" w:rsidRPr="00E1090A" w:rsidRDefault="00326A86" w:rsidP="00326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326A86" w:rsidRPr="009F6F42" w:rsidRDefault="009F6F42" w:rsidP="009F6F42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="00623FCD" w:rsidRPr="00E1090A">
        <w:rPr>
          <w:rFonts w:ascii="Times New Roman" w:hAnsi="Times New Roman" w:cs="Times New Roman"/>
          <w:b/>
          <w:sz w:val="24"/>
          <w:szCs w:val="24"/>
          <w:lang w:eastAsia="ru-RU"/>
        </w:rPr>
        <w:t>. Заключительные положения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9F6F42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.1. Ознакомление педагога дополнительного образования с настоящей должностной инструкцией осуществляется при приеме на работу в ДОУ (до подписания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трудового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договора).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9F6F42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.2. Один экземпляр должностной инструкции находится у работодателя,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второй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сотрудника.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9F6F42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.3. Факт ознакомления работника с настоящей инструкцией подтверждается подписью в экземпляре должностной инструкции, хранящемся у заведующего дошкольным </w:t>
      </w:r>
      <w:r w:rsidR="00623FCD" w:rsidRPr="00E1090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образовательным учреждением, а также в журнале ознакомления с должностными инструкциями.</w:t>
      </w:r>
    </w:p>
    <w:p w:rsidR="00326A86" w:rsidRPr="00E1090A" w:rsidRDefault="00326A86" w:rsidP="00D91107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6A86" w:rsidRPr="00E1090A" w:rsidRDefault="00326A86" w:rsidP="00326A86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326A86" w:rsidRPr="00E1090A" w:rsidRDefault="00326A86" w:rsidP="00326A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090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Должностную инструкцию </w:t>
      </w:r>
      <w:proofErr w:type="gramStart"/>
      <w:r w:rsidRPr="00E1090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разработал:</w:t>
      </w:r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_____________ /_______________________/</w:t>
      </w:r>
    </w:p>
    <w:p w:rsidR="00326A86" w:rsidRPr="00E1090A" w:rsidRDefault="00326A86" w:rsidP="00326A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6A86" w:rsidRPr="00E1090A" w:rsidRDefault="00326A86" w:rsidP="00326A86">
      <w:pPr>
        <w:spacing w:after="0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E1090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 должностной инструкцией ознакомлен (а), один экземпляр получил (а) и обязуюсь хранить его на рабочем месте.</w:t>
      </w:r>
    </w:p>
    <w:p w:rsidR="00326A86" w:rsidRPr="00E1090A" w:rsidRDefault="00326A86" w:rsidP="00326A8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«__</w:t>
      </w:r>
      <w:proofErr w:type="gramStart"/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____20___г.                                          _____________ </w:t>
      </w:r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Pr="00E1090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</w:t>
      </w:r>
    </w:p>
    <w:p w:rsidR="00326A86" w:rsidRPr="00E1090A" w:rsidRDefault="00326A86" w:rsidP="00326A86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285" w:rsidRPr="00E1090A" w:rsidRDefault="00857285" w:rsidP="00D91107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857285" w:rsidRPr="00E1090A" w:rsidSect="009F6F4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6E82"/>
    <w:multiLevelType w:val="multilevel"/>
    <w:tmpl w:val="8F38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625E59"/>
    <w:multiLevelType w:val="multilevel"/>
    <w:tmpl w:val="A708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613270"/>
    <w:multiLevelType w:val="multilevel"/>
    <w:tmpl w:val="8228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B0465B"/>
    <w:multiLevelType w:val="multilevel"/>
    <w:tmpl w:val="94DEA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7C7631"/>
    <w:multiLevelType w:val="multilevel"/>
    <w:tmpl w:val="19AA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737C21"/>
    <w:multiLevelType w:val="multilevel"/>
    <w:tmpl w:val="9CA0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D25214"/>
    <w:multiLevelType w:val="multilevel"/>
    <w:tmpl w:val="417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021443"/>
    <w:multiLevelType w:val="multilevel"/>
    <w:tmpl w:val="FE80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59B085E"/>
    <w:multiLevelType w:val="multilevel"/>
    <w:tmpl w:val="5766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1B"/>
    <w:rsid w:val="002F12FC"/>
    <w:rsid w:val="00326A86"/>
    <w:rsid w:val="003964D8"/>
    <w:rsid w:val="004F64AF"/>
    <w:rsid w:val="00623FCD"/>
    <w:rsid w:val="006B0256"/>
    <w:rsid w:val="006D5331"/>
    <w:rsid w:val="00857285"/>
    <w:rsid w:val="009A55AF"/>
    <w:rsid w:val="009F6F42"/>
    <w:rsid w:val="00A4200B"/>
    <w:rsid w:val="00B8711B"/>
    <w:rsid w:val="00BC6F48"/>
    <w:rsid w:val="00C94615"/>
    <w:rsid w:val="00D91107"/>
    <w:rsid w:val="00E1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1C39"/>
  <w15:docId w15:val="{B0EDD562-0F71-437E-84CC-939D4FFC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1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911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4457</Words>
  <Characters>25409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</dc:creator>
  <cp:keywords/>
  <dc:description/>
  <cp:lastModifiedBy>Луиза</cp:lastModifiedBy>
  <cp:revision>7</cp:revision>
  <cp:lastPrinted>2020-04-13T23:03:00Z</cp:lastPrinted>
  <dcterms:created xsi:type="dcterms:W3CDTF">2020-01-31T11:54:00Z</dcterms:created>
  <dcterms:modified xsi:type="dcterms:W3CDTF">2020-04-13T23:03:00Z</dcterms:modified>
</cp:coreProperties>
</file>