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2B5" w:rsidRPr="006062B5" w:rsidRDefault="006062B5" w:rsidP="006062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6062B5">
        <w:rPr>
          <w:rFonts w:ascii="Arial" w:hAnsi="Arial" w:cs="Arial"/>
          <w:b/>
          <w:bCs/>
          <w:color w:val="26282F"/>
          <w:sz w:val="24"/>
          <w:szCs w:val="24"/>
        </w:rPr>
        <w:t>Приказ Минист</w:t>
      </w:r>
      <w:bookmarkStart w:id="0" w:name="_GoBack"/>
      <w:bookmarkEnd w:id="0"/>
      <w:r w:rsidRPr="006062B5">
        <w:rPr>
          <w:rFonts w:ascii="Arial" w:hAnsi="Arial" w:cs="Arial"/>
          <w:b/>
          <w:bCs/>
          <w:color w:val="26282F"/>
          <w:sz w:val="24"/>
          <w:szCs w:val="24"/>
        </w:rPr>
        <w:t>ерства труда и социальной защиты РФ от 26 ноября 2018 г. N 744н</w:t>
      </w:r>
      <w:r w:rsidRPr="006062B5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"Специалист по медицинскому массажу"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6062B5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6062B5" w:rsidRPr="006062B5" w:rsidRDefault="006062B5" w:rsidP="006062B5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6062B5">
        <w:rPr>
          <w:rFonts w:ascii="Arial" w:hAnsi="Arial" w:cs="Arial"/>
          <w:color w:val="353842"/>
          <w:sz w:val="18"/>
          <w:szCs w:val="18"/>
          <w:shd w:val="clear" w:color="auto" w:fill="EAEFED"/>
        </w:rPr>
        <w:t>26 декабря 2018 г.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062B5">
        <w:rPr>
          <w:rFonts w:ascii="Arial" w:hAnsi="Arial" w:cs="Arial"/>
          <w:sz w:val="24"/>
          <w:szCs w:val="24"/>
        </w:rPr>
        <w:t xml:space="preserve">В соответствии с </w:t>
      </w:r>
      <w:hyperlink r:id="rId4" w:history="1">
        <w:r w:rsidRPr="006062B5">
          <w:rPr>
            <w:rFonts w:ascii="Arial" w:hAnsi="Arial" w:cs="Arial"/>
            <w:color w:val="106BBE"/>
            <w:sz w:val="24"/>
            <w:szCs w:val="24"/>
          </w:rPr>
          <w:t>пунктом 16</w:t>
        </w:r>
      </w:hyperlink>
      <w:r w:rsidRPr="006062B5">
        <w:rPr>
          <w:rFonts w:ascii="Arial" w:hAnsi="Arial" w:cs="Arial"/>
          <w:sz w:val="24"/>
          <w:szCs w:val="24"/>
        </w:rPr>
        <w:t xml:space="preserve"> Правил разработки и утверждения профессиональных стандартов, утвержденных </w:t>
      </w:r>
      <w:hyperlink r:id="rId5" w:history="1">
        <w:r w:rsidRPr="006062B5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6062B5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 293; 2014, N 39, ст. 5266; 2016, N 21, ст. 3002; 2018, N 8, ст. 1210), приказываю: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1"/>
      <w:r w:rsidRPr="006062B5">
        <w:rPr>
          <w:rFonts w:ascii="Arial" w:hAnsi="Arial" w:cs="Arial"/>
          <w:sz w:val="24"/>
          <w:szCs w:val="24"/>
        </w:rPr>
        <w:t xml:space="preserve">Утвердить прилагаемый </w:t>
      </w:r>
      <w:hyperlink w:anchor="sub_1000" w:history="1">
        <w:r w:rsidRPr="006062B5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6062B5">
        <w:rPr>
          <w:rFonts w:ascii="Arial" w:hAnsi="Arial" w:cs="Arial"/>
          <w:sz w:val="24"/>
          <w:szCs w:val="24"/>
        </w:rPr>
        <w:t xml:space="preserve"> "Специалист по медицинскому массажу".</w:t>
      </w:r>
    </w:p>
    <w:bookmarkEnd w:id="1"/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М.А. 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Топилин</w:t>
            </w:r>
            <w:proofErr w:type="spellEnd"/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062B5">
        <w:rPr>
          <w:rFonts w:ascii="Arial" w:hAnsi="Arial" w:cs="Arial"/>
          <w:sz w:val="24"/>
          <w:szCs w:val="24"/>
        </w:rPr>
        <w:t>Зарегистрировано в Минюсте РФ 11 декабря 2018 г.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062B5">
        <w:rPr>
          <w:rFonts w:ascii="Arial" w:hAnsi="Arial" w:cs="Arial"/>
          <w:sz w:val="24"/>
          <w:szCs w:val="24"/>
        </w:rPr>
        <w:t>Регистрационный N 52963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" w:name="sub_1000"/>
      <w:r w:rsidRPr="006062B5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2"/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6062B5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6" w:history="1">
        <w:r w:rsidRPr="006062B5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6062B5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6062B5">
        <w:rPr>
          <w:rFonts w:ascii="Arial" w:hAnsi="Arial" w:cs="Arial"/>
          <w:color w:val="353842"/>
          <w:sz w:val="24"/>
          <w:szCs w:val="24"/>
          <w:shd w:val="clear" w:color="auto" w:fill="F0F0F0"/>
        </w:rPr>
        <w:t>См.:</w:t>
      </w:r>
    </w:p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7" w:history="1">
        <w:r w:rsidRPr="006062B5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6062B5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медицинской сестры по массажу</w:t>
      </w:r>
    </w:p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8" w:history="1">
        <w:r w:rsidRPr="006062B5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6062B5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медицинского брата по массажу</w:t>
      </w:r>
    </w:p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9" w:history="1">
        <w:r w:rsidRPr="006062B5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6062B5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массажиста</w:t>
      </w:r>
    </w:p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6062B5">
        <w:rPr>
          <w:rFonts w:ascii="Arial" w:hAnsi="Arial" w:cs="Arial"/>
          <w:b/>
          <w:bCs/>
          <w:color w:val="26282F"/>
          <w:sz w:val="24"/>
          <w:szCs w:val="24"/>
        </w:rPr>
        <w:t>УТВЕРЖДЕН</w:t>
      </w:r>
      <w:r w:rsidRPr="006062B5">
        <w:rPr>
          <w:rFonts w:ascii="Arial" w:hAnsi="Arial" w:cs="Arial"/>
          <w:b/>
          <w:bCs/>
          <w:color w:val="26282F"/>
          <w:sz w:val="24"/>
          <w:szCs w:val="24"/>
        </w:rPr>
        <w:br/>
      </w:r>
      <w:hyperlink w:anchor="sub_0" w:history="1">
        <w:r w:rsidRPr="006062B5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6062B5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</w:t>
      </w:r>
      <w:r w:rsidRPr="006062B5">
        <w:rPr>
          <w:rFonts w:ascii="Arial" w:hAnsi="Arial" w:cs="Arial"/>
          <w:b/>
          <w:bCs/>
          <w:color w:val="26282F"/>
          <w:sz w:val="24"/>
          <w:szCs w:val="24"/>
        </w:rPr>
        <w:br/>
        <w:t>труда и социальной защиты</w:t>
      </w:r>
      <w:r w:rsidRPr="006062B5">
        <w:rPr>
          <w:rFonts w:ascii="Arial" w:hAnsi="Arial" w:cs="Arial"/>
          <w:b/>
          <w:bCs/>
          <w:color w:val="26282F"/>
          <w:sz w:val="24"/>
          <w:szCs w:val="24"/>
        </w:rPr>
        <w:br/>
        <w:t>Российской Федерации</w:t>
      </w:r>
      <w:r w:rsidRPr="006062B5">
        <w:rPr>
          <w:rFonts w:ascii="Arial" w:hAnsi="Arial" w:cs="Arial"/>
          <w:b/>
          <w:bCs/>
          <w:color w:val="26282F"/>
          <w:sz w:val="24"/>
          <w:szCs w:val="24"/>
        </w:rPr>
        <w:br/>
        <w:t>от 26 ноября 2018 г. N 744н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6062B5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6062B5">
        <w:rPr>
          <w:rFonts w:ascii="Arial" w:hAnsi="Arial" w:cs="Arial"/>
          <w:b/>
          <w:bCs/>
          <w:color w:val="26282F"/>
          <w:sz w:val="24"/>
          <w:szCs w:val="24"/>
        </w:rPr>
        <w:br/>
        <w:t>Специалист по медицинскому массажу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14"/>
        <w:gridCol w:w="2314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014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1223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014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" w:name="sub_1100"/>
      <w:r w:rsidRPr="006062B5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bookmarkEnd w:id="3"/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  <w:gridCol w:w="369"/>
        <w:gridCol w:w="1614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6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Деятельность среднего медицинского персонала в области медицинского массажа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02.042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6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062B5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4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0654" w:type="dxa"/>
            <w:tcBorders>
              <w:top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Проведение медицинского массажа в целях сохранения и укрепления здоровья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062B5">
        <w:rPr>
          <w:rFonts w:ascii="Arial" w:hAnsi="Arial" w:cs="Arial"/>
          <w:sz w:val="24"/>
          <w:szCs w:val="24"/>
        </w:rPr>
        <w:lastRenderedPageBreak/>
        <w:t>Группа занятий: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5"/>
        <w:gridCol w:w="4978"/>
        <w:gridCol w:w="1243"/>
        <w:gridCol w:w="3062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3255</w:t>
              </w:r>
            </w:hyperlink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Фельдшеры-физиотерапевты и другие физиотерапевты среднего уровня квалификации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1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hyperlink w:anchor="sub_1111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1</w:t>
              </w:r>
            </w:hyperlink>
            <w:r w:rsidRPr="006062B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2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6062B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062B5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3"/>
        <w:gridCol w:w="8702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86.10</w:t>
              </w:r>
            </w:hyperlink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Деятельность больничных организаций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86.90.3</w:t>
              </w:r>
            </w:hyperlink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Деятельность массажных салонов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86.90.4</w:t>
              </w:r>
            </w:hyperlink>
          </w:p>
        </w:tc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Деятельность санаторно-курортных организаций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6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hyperlink w:anchor="sub_2222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2</w:t>
              </w:r>
            </w:hyperlink>
            <w:r w:rsidRPr="006062B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1200"/>
      <w:r w:rsidRPr="006062B5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</w:t>
      </w:r>
      <w:r w:rsidRPr="006062B5">
        <w:rPr>
          <w:rFonts w:ascii="Arial" w:hAnsi="Arial" w:cs="Arial"/>
          <w:b/>
          <w:bCs/>
          <w:color w:val="26282F"/>
          <w:sz w:val="24"/>
          <w:szCs w:val="24"/>
        </w:rPr>
        <w:br/>
        <w:t>(функциональная карта вида профессиональной деятельности)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3393"/>
        <w:gridCol w:w="1858"/>
        <w:gridCol w:w="6019"/>
        <w:gridCol w:w="1008"/>
        <w:gridCol w:w="2102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59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4"/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6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Проведение медицинского массажа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Проведение обследования пациента с целью определения методики проведения медицинского массажа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А/01.5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Выполнение медицинского массажа с учетом индивидуальных особенностей и возраста пациента и контроль его эффективности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А/02.5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Ведение медицинской документации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А/03.5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Оказание медицинской помощи в экстренной форме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А/04.5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1300"/>
      <w:r w:rsidRPr="006062B5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5"/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6" w:name="sub_1031"/>
      <w:r w:rsidRPr="006062B5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"/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6062B5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Пункт 3.1 изменен с 2 февраля 2019 г. - </w:t>
      </w:r>
      <w:hyperlink r:id="rId17" w:history="1">
        <w:r w:rsidRPr="006062B5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Приказ</w:t>
        </w:r>
      </w:hyperlink>
      <w:r w:rsidRPr="006062B5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Минтруда России от 26 декабря 2018 г. N 849Н</w:t>
      </w:r>
    </w:p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18" w:history="1">
        <w:r w:rsidRPr="006062B5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предыдущую редакцию</w:t>
        </w:r>
      </w:hyperlink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062B5">
        <w:rPr>
          <w:rFonts w:ascii="Arial" w:hAnsi="Arial" w:cs="Arial"/>
          <w:sz w:val="24"/>
          <w:szCs w:val="24"/>
        </w:rPr>
        <w:t>3.1. Обобщенная трудовая функция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7"/>
        <w:gridCol w:w="3640"/>
        <w:gridCol w:w="1080"/>
        <w:gridCol w:w="987"/>
        <w:gridCol w:w="1677"/>
        <w:gridCol w:w="1027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Проведение медицинского массажа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1381"/>
        <w:gridCol w:w="567"/>
        <w:gridCol w:w="1962"/>
        <w:gridCol w:w="1378"/>
        <w:gridCol w:w="2446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4"/>
        <w:gridCol w:w="7607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Медицинская сестра по массажу(медицинский брат) по массажу </w:t>
            </w:r>
            <w:hyperlink w:anchor="sub_3333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3</w:t>
              </w:r>
            </w:hyperlink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Массажист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2"/>
        <w:gridCol w:w="7594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7" w:name="sub_1301"/>
            <w:r w:rsidRPr="006062B5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  <w:bookmarkEnd w:id="7"/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- программы подготовки специалистов среднего звена по специальности "Медицинский массаж" (для лиц с ограниченными возможностями здоровья по зрению)"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или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- программы подготовки специалистов среднего звена по одной из специальностей: "Сестринское дело", "Лечебное дело", "Акушерское дело" и дополнительное профессиональное образование - программы профессиональной переподготовки по специальности "Медицинский массаж"</w:t>
            </w:r>
            <w:hyperlink w:anchor="sub_4444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4</w:t>
              </w:r>
            </w:hyperlink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или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Высшее образование -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специалитет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 по специальности "Лечебное дело" или "Педиатрия" и дополнительное профессиональное образование - программы профессиональной переподготовки по специальности "Медицинский массаж"</w:t>
            </w:r>
            <w:hyperlink w:anchor="sub_1555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5</w:t>
              </w:r>
            </w:hyperlink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7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8" w:name="sub_1302"/>
            <w:r w:rsidRPr="006062B5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  <w:bookmarkEnd w:id="8"/>
          </w:p>
        </w:tc>
        <w:tc>
          <w:tcPr>
            <w:tcW w:w="7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Сертификат специалиста по специальности "Медицинский массаж"</w:t>
            </w:r>
            <w:hyperlink w:anchor="sub_5555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6</w:t>
              </w:r>
            </w:hyperlink>
            <w:r w:rsidRPr="006062B5">
              <w:rPr>
                <w:rFonts w:ascii="Arial" w:hAnsi="Arial" w:cs="Arial"/>
                <w:sz w:val="24"/>
                <w:szCs w:val="24"/>
              </w:rPr>
              <w:t xml:space="preserve"> и (или) свидетельство об аккредитации специалиста по специальности "Медицинский массаж"</w:t>
            </w:r>
            <w:hyperlink w:anchor="sub_6666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7</w:t>
              </w:r>
            </w:hyperlink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 </w:t>
            </w:r>
            <w:hyperlink w:anchor="sub_7777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8</w:t>
              </w:r>
            </w:hyperlink>
            <w:r w:rsidRPr="006062B5">
              <w:rPr>
                <w:rFonts w:ascii="Arial" w:hAnsi="Arial" w:cs="Arial"/>
                <w:sz w:val="24"/>
                <w:szCs w:val="24"/>
                <w:vertAlign w:val="superscript"/>
              </w:rPr>
              <w:t>,</w:t>
            </w:r>
            <w:hyperlink w:anchor="sub_8888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9</w:t>
              </w:r>
            </w:hyperlink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Отсутствие ограничений на занятие профессиональной деятельностью, установленных законодательством Российской Федерации </w:t>
            </w:r>
            <w:hyperlink w:anchor="sub_9999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10</w:t>
              </w:r>
            </w:hyperlink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73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 целью профессионального роста и присвоения квалификационных категорий: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дополнительное профессиональное образование (программы повышения квалификации и программы профессиональной переподготовки);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формирование профессиональных навыков через наставничество;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стажировка;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- использование современных дистанционных образовательных технологий (образовательный портал и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вебинары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- тренинги в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симуляционных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 центрах;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участие в съездах, конгрессах, конференциях, мастер-классах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Соблюдение врачебной тайны, принципов врачебной этики и деонтологии в работе с пациентами, их законными представителями и коллегами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Соблюдение нормативных правовых актов в сфере охраны здоровья граждан, регулирующих деятельность медицинских </w:t>
            </w:r>
            <w:r w:rsidRPr="006062B5">
              <w:rPr>
                <w:rFonts w:ascii="Arial" w:hAnsi="Arial" w:cs="Arial"/>
                <w:sz w:val="24"/>
                <w:szCs w:val="24"/>
              </w:rPr>
              <w:lastRenderedPageBreak/>
              <w:t>организаций и медицинских работников, программу государственных гарантий бесплатного оказания гражданам медицинской помощи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062B5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8"/>
        <w:gridCol w:w="1334"/>
        <w:gridCol w:w="5811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3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9" w:name="sub_1310"/>
            <w:r w:rsidRPr="006062B5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  <w:bookmarkEnd w:id="9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3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3255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Фельдшеры-физиотерапевты и другие физиотерапевты среднего уровня квалификации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3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  <w:hyperlink w:anchor="sub_11110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11</w:t>
              </w:r>
            </w:hyperlink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Медицинская сестра по массажу</w:t>
              </w:r>
            </w:hyperlink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32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  <w:hyperlink w:anchor="sub_11111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12</w:t>
              </w:r>
            </w:hyperlink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23791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Массажист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32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24272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Медицинская сестра по массажу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32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  <w:hyperlink w:anchor="sub_11112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13</w:t>
              </w:r>
            </w:hyperlink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3.31.02.01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Лечебное дело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32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3.31.02.02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Акушерское дело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32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3.34.02.01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Сестринское дело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32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3.34.02.02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Медицинский массаж (для обучения лиц с ограниченными возможностями здоровья по зрению)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1311"/>
      <w:r w:rsidRPr="006062B5">
        <w:rPr>
          <w:rFonts w:ascii="Arial" w:hAnsi="Arial" w:cs="Arial"/>
          <w:sz w:val="24"/>
          <w:szCs w:val="24"/>
        </w:rPr>
        <w:t>3.1.1. Трудовая функция</w:t>
      </w:r>
    </w:p>
    <w:bookmarkEnd w:id="10"/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7"/>
        <w:gridCol w:w="3640"/>
        <w:gridCol w:w="1080"/>
        <w:gridCol w:w="987"/>
        <w:gridCol w:w="1677"/>
        <w:gridCol w:w="1027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Проведение обследования пациента с целью определения методики проведения медицинского массажа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А/01.5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1381"/>
        <w:gridCol w:w="567"/>
        <w:gridCol w:w="1962"/>
        <w:gridCol w:w="1378"/>
        <w:gridCol w:w="2446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00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Сбор жалоб, анамнеза у пациентов (их законных представителей)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Осмотр и функциональное обследование пациента с целью выявления медицинских показаний и медицинских противопоказаний к медицинскому массажу на момент проведения медицинского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Составление плана проведения процедуры и курса медицинского массажа в соответствии с назначением врача или фельдшера (в случае возложения на фельдшера функций лечащего врача) и функциональным состоянием пациента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Осуществлять сбор жалоб, анамнеза у пациентов (их законных представителей)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Анализировать и интерпретировать полученную информацию от пациентов (их законных представителей)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Пользоваться методами осмотра и функционального обследования пациентов: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визуальное исследование кожи;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пальпация кожи;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определение дермографизма;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пальпация мышц;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пальпация костной системы;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пальпация суставов;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определение формы спины;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определение формы грудной клетки;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определение объема пассивного движения одного сустава в одной плоскости;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определение объема активного движения одного сустава в одной плоскости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Интерпретировать результаты осмотра и функционального обследования пациентов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Определять проекции костей, сосудов, нервов, внутренних органов и костно-мышечные ориентиры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Обосновывать выбор массажной методики, приемов медицинского массажа для выполнения процедуры и курса медицинского массажа в соответствии с назначением врача или фельдшера (в случае возложения на фельдшера функций лечащего врача) в зависимости от функционального состояния пациента, анатомо-физиологических, индивидуальных психофизических особенностей, возраста пациента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Составлять план процедуры и курса медицинского массажа (далее - план)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Применять средства индивидуальной защиты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Методика сбора жалоб, анамнеза у пациентов (их законных представителей)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Методика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физикального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 исследования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Основы анатомии, физиологии и биомеханики человека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Методы оценки общего объективного и субъективного состояния пациента перед процедурой медицинского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Особенности регуляции и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саморегуляции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 функциональных систем организма человека разного возраста в норме и при патологических процессах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Медицинские показания и медицинские противопоказания к медицинскому массажу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Порядки оказания медицинской помощи, стандарты медицинской помощи и клинические рекомендации (протоколы лечения) по вопросам оказания медицинской помощи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Классификация и характеристика систем, видов и методик проведения медицинского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Правила построения процедуры и курса медицинского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Приемы медицинского массажа, их физиологическое действие на пациента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1312"/>
      <w:r w:rsidRPr="006062B5">
        <w:rPr>
          <w:rFonts w:ascii="Arial" w:hAnsi="Arial" w:cs="Arial"/>
          <w:sz w:val="24"/>
          <w:szCs w:val="24"/>
        </w:rPr>
        <w:t>3.1.2. Трудовая функция</w:t>
      </w:r>
    </w:p>
    <w:bookmarkEnd w:id="11"/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7"/>
        <w:gridCol w:w="3640"/>
        <w:gridCol w:w="1080"/>
        <w:gridCol w:w="987"/>
        <w:gridCol w:w="1677"/>
        <w:gridCol w:w="1027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Выполнение медицинского массажа с учетом индивидуальных особенностей и возраста пациента и контроль его эффективности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А/02.5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1381"/>
        <w:gridCol w:w="567"/>
        <w:gridCol w:w="1962"/>
        <w:gridCol w:w="1378"/>
        <w:gridCol w:w="2446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4"/>
        <w:gridCol w:w="46"/>
        <w:gridCol w:w="7607"/>
        <w:gridCol w:w="13"/>
        <w:gridCol w:w="38"/>
      </w:tblGrid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33" w:type="dxa"/>
        </w:trPr>
        <w:tc>
          <w:tcPr>
            <w:tcW w:w="257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Подготовка рабочего места и организация пространства к приему пациента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33" w:type="dxa"/>
        </w:trPr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Выполнение различных видов медицинского массажа согласно выбранной методике проведения медицинского массажа и составленному плану, в соответствии с назначением врача или фельдшера (в случае возложения на фельдшера функций лечащего врача), с учетом функционального состояния пациента, анатомо-физиологических, индивидуальных психофизических особенностей, возраста пациента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33" w:type="dxa"/>
        </w:trPr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Соблюдение правил сочетания медицинского массажа с лечебной физической культурой, физиотерапией, мануальной терапией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33" w:type="dxa"/>
        </w:trPr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Применение по медицинским показаниям косметических средств и лекарственных препаратов для наружного применения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33" w:type="dxa"/>
        </w:trPr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Динамическое наблюдение и сравнительная оценка функционального состояния пациента во время процедуры медицинского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33" w:type="dxa"/>
        </w:trPr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Оценка эффективности проведенного медицинского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33" w:type="dxa"/>
        </w:trPr>
        <w:tc>
          <w:tcPr>
            <w:tcW w:w="257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Подготавливать массажный кабинет, массажное оборудование, необходимые косметические средства и лекарственные препараты для наружного применения к выполнению медицинского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33" w:type="dxa"/>
        </w:trPr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Соблюдать правила личной гигиены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33" w:type="dxa"/>
        </w:trPr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Пользоваться различными видами медицинского массажа: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классический массаж;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спортивный массаж;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сегментарно-рефлекторный массаж,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соединительно-тканный массаж;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миофасциальный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 массаж;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периостальный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 массаж;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точечный и традиционный китайский массаж;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косметический массаж;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висцеральный массаж, колон-массаж;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- массаж в сочетании с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постизометрической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постреципрокной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постизотонической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 релаксацией мышц;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микрозональный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 массаж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33" w:type="dxa"/>
        </w:trPr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Определять анатомические области (их границы) тела пациента для выполнения медицинского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33" w:type="dxa"/>
        </w:trPr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Выполнять манипуляции в соответствии с назначением врача или фельдшера (в случае возложения на фельдшера функций лечащего врача) с учетом функционального состояния пациента, анатомо-физиологических, индивидуальных психофизических особенностей, возраста пациента в соответствии с выбранной массажной методикой: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общий массаж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лица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шеи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воротниковой области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- массаж верхней конечности медицинский (массаж верхней конечности,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надплечья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 и области лопатки, массаж плечевого сустава; массаж локтевого сустава; массаж лучезапястного сустава; массаж кисти и предплечья);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волосистой части головы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пилинг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>-массаж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вакуумный массаж кожи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нижней конечности медицинский (массаж нижней конечности и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поясницы; массаж тазобедренного сустава и ягодичной области; массаж коленного сустава; массаж голеностопного сустава; массаж стопы и голени);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переломе костей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- массаж при заболеваниях позвоночника медицинский (массаж пояснично-крестцовой области; сегментарный массаж пояснично-крестцовой области; сегментарный массаж шейно-грудного отдела позвоночника; массаж шейно-грудного отдела позвоночника;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термовибромассаж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паравертебральных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 мышц);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спины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заболеваниях органов системы кроветворения и крови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хронических неспецифических заболеваниях легких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заболеваниях сердца и перикарда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заболеваниях периферических сосудов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заболеваниях пищевода, желудка, двенадцатиперстной кишки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заболеваниях толстой кишки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заболеваниях женских половых органов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заболеваниях желез внутренней секреции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заболеваниях центральной нервной системы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заболеваниях периферической нервной системы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век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заболеваниях почек и мочевыделительного тракта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передней брюшной стенки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общий массаж и гимнастика у детей раннего возраста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lastRenderedPageBreak/>
              <w:t>- массаж при заболеваниях нервной системы у детей раннего возраста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при заболеваниях опорно-двигательного аппарата у детей раннего возраста медицинский;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 массаж грудной клетки медицинский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Соблюдать правила сочетания медицинского массажа с пассивными и активными упражнениями лечебной физической культуры, физиотерапией, мануальной терапией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Соблюдать правила выполнения различных видов медицинского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Производить профилактику возможных нежелательных ответных рефлекторных реакций организма пациента на медицинский массаж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Проводить динамическое наблюдение и сравнительную оценку ощущений и состояния пациента во время медицинского массажа, при необходимости вносить изменения в выбранную методику проведения массажа и составленный план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7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Производить оценку эффективности проведенной процедуры (курса) медицинского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46" w:type="dxa"/>
        </w:trPr>
        <w:tc>
          <w:tcPr>
            <w:tcW w:w="25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Требования к рабочей одежде и обуви медицинских работников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46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Санитарно-гигиенические требования к обработке рук, личной гигиене медицинских работников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46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Требования санитарных норм и правил к кабинету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46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Виды массажного оборудования, разрешенного к применению при проведении процедуры медицинского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Косметические средства, лекарственные препараты для наружного применения, разрешенные к применению при медицинском массаже, регламентированные условия их хранения, правила применения и учета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Медицинская этика, психология профессионального общения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Основы анатомии, топографической анатомии, физиологии и биомеханики человека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Способы дозирования медицинского массажа при различных заболеваниях с учетом функционального состояния пациента, анатомо-физиологических, индивидуальных психофизических особенностей, возраста пациента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Требования электробезопасности, меры и средства защиты от поражения электрическим током при работе с инструментами, аппаратами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Физиологическое влияние различных видов массажа на области и системы организма человека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Правила выполнения различных видов медицинского массажа в профилактических, лечебных и реабилитационных целях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Особенности проведения медицинского массажа при различных заболеваниях и состояниях в различные возрастные периоды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Правила сочетания медицинского массажа с пассивными и активными упражнениями лечебной физической культуры, физиотерапией, мануальной терапией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Частные и общие рефлекторные ответные реакции на массажное воздействие, варианты индивидуальной реактивности организма человека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Возможные нежелательные ответные рефлекторные реакции организма человека на медицинский массаж и способы их устранения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Порядок динамического наблюдения за состоянием пациента во время процедуры медицинского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Критерии оценки эффективности проведенного массажа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2"/>
          <w:wAfter w:w="51" w:type="dxa"/>
        </w:trPr>
        <w:tc>
          <w:tcPr>
            <w:tcW w:w="2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1313"/>
      <w:r w:rsidRPr="006062B5">
        <w:rPr>
          <w:rFonts w:ascii="Arial" w:hAnsi="Arial" w:cs="Arial"/>
          <w:sz w:val="24"/>
          <w:szCs w:val="24"/>
        </w:rPr>
        <w:t>3.1.3. Трудовая функция</w:t>
      </w:r>
    </w:p>
    <w:bookmarkEnd w:id="12"/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7"/>
        <w:gridCol w:w="3640"/>
        <w:gridCol w:w="1080"/>
        <w:gridCol w:w="987"/>
        <w:gridCol w:w="1677"/>
        <w:gridCol w:w="1027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Ведение медицинской документации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А/03.5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1381"/>
        <w:gridCol w:w="567"/>
        <w:gridCol w:w="1962"/>
        <w:gridCol w:w="1378"/>
        <w:gridCol w:w="2446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8"/>
        <w:gridCol w:w="7646"/>
        <w:gridCol w:w="18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Составление плана работы и отчета о своей работе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Ведение медицинской документации, в том числе в форме электронного документа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Обеспечение внутреннего контроля качества и безопасности медицинской деятельности в пределах должностных обязанностей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Составлять план работы и отчет о своей работе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Работать с персональными данными пациентов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Заполнять медицинскую документацию, в том числе в форме электронного документа в пределах должностных обязанностей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Использовать в профессиональной деятельности медицинские</w:t>
            </w:r>
          </w:p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информационные системы и информационно-телекоммуникационную сеть "Интернет"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18" w:type="dxa"/>
        </w:trPr>
        <w:tc>
          <w:tcPr>
            <w:tcW w:w="246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" w:history="1">
              <w:r w:rsidRPr="006062B5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6062B5">
              <w:rPr>
                <w:rFonts w:ascii="Arial" w:hAnsi="Arial" w:cs="Arial"/>
                <w:sz w:val="24"/>
                <w:szCs w:val="24"/>
              </w:rPr>
              <w:t xml:space="preserve"> Российской Федерации в сфере охраны здоровья, нормативные правовые акты, определяющие деятельность медицинских организаций и медицинских работников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18" w:type="dxa"/>
        </w:trPr>
        <w:tc>
          <w:tcPr>
            <w:tcW w:w="24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Правила оформления медицинской документации в медицинских организациях, в том числе в форме электронного документа в пределах должностных обязанностей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18" w:type="dxa"/>
        </w:trPr>
        <w:tc>
          <w:tcPr>
            <w:tcW w:w="24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Правила работы в медицинских информационных системах и информационно-телекоммуникационной сети "Интернет"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rPr>
          <w:gridAfter w:val="1"/>
          <w:wAfter w:w="18" w:type="dxa"/>
        </w:trPr>
        <w:tc>
          <w:tcPr>
            <w:tcW w:w="24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1314"/>
      <w:r w:rsidRPr="006062B5">
        <w:rPr>
          <w:rFonts w:ascii="Arial" w:hAnsi="Arial" w:cs="Arial"/>
          <w:sz w:val="24"/>
          <w:szCs w:val="24"/>
        </w:rPr>
        <w:t>3.1.4. Трудовая функция</w:t>
      </w:r>
    </w:p>
    <w:bookmarkEnd w:id="13"/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2"/>
        <w:gridCol w:w="3590"/>
        <w:gridCol w:w="1065"/>
        <w:gridCol w:w="974"/>
        <w:gridCol w:w="1654"/>
        <w:gridCol w:w="1013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Оказание медицинской помощи в экстренной форме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А/04.5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9"/>
        <w:gridCol w:w="1362"/>
        <w:gridCol w:w="559"/>
        <w:gridCol w:w="1935"/>
        <w:gridCol w:w="1359"/>
        <w:gridCol w:w="2413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8"/>
        <w:gridCol w:w="7650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Оценка состояния, требующего оказания медицинской помощи в экстренной форме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Распознавание состояний, представляющих угрозу жизни, включая состояние клинической смерти (остановка жизненно важных функций организма человека (кровообращения и (или) дыхания), требующих оказания медицинской помощи в экстренной форме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Оказание медицинской помощи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Применение лекарственных препаратов и медицинских изделий при оказании медицинской помощи в экстренной форме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Распознавать состояния, требующие оказания медицинской помощи в экстренной форме, в том числе клинические признаки внезапного прекращения кровообращения и дыхания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Оказывать медицинскую помощь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Оценивать состояние при оказании помощи в экстренной форме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Применять лекарственные препараты и медицинские изделия при оказании медицинской помощи в экстренной форме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Методика сбора жалоб и анамнеза у пациентов (их законных представителей) при состояниях, требующих оказания медицинской помощи в экстренной форме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Методика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физикального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 xml:space="preserve"> обследования пациентов (осмотр, пальпация, перкуссия, аускультация)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Клинические признаки внезапного прекращения кровообращения и (или) дыхания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Правила проведения базовой сердечно-легочной реанимации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Правила применения лекарственных препаратов и медицинских изделий при оказании медицинской помощи в экстренной форме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4" w:name="sub_1400"/>
      <w:r w:rsidRPr="006062B5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14"/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" w:name="sub_1041"/>
      <w:r w:rsidRPr="006062B5">
        <w:rPr>
          <w:rFonts w:ascii="Arial" w:hAnsi="Arial" w:cs="Arial"/>
          <w:sz w:val="24"/>
          <w:szCs w:val="24"/>
        </w:rPr>
        <w:lastRenderedPageBreak/>
        <w:t>4.1. Ответственная организация-разработчик</w:t>
      </w:r>
    </w:p>
    <w:bookmarkEnd w:id="15"/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1"/>
        <w:gridCol w:w="5037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101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Некоммерческое партнерство "Национальная федерация массажистов", город Москва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511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Президент</w:t>
            </w:r>
          </w:p>
        </w:tc>
        <w:tc>
          <w:tcPr>
            <w:tcW w:w="50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Еремушкин Михаил Анатольевич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" w:name="sub_1042"/>
      <w:r w:rsidRPr="006062B5">
        <w:rPr>
          <w:rFonts w:ascii="Arial" w:hAnsi="Arial" w:cs="Arial"/>
          <w:sz w:val="24"/>
          <w:szCs w:val="24"/>
        </w:rPr>
        <w:t>4.2. Наименования организаций-разработчиков</w:t>
      </w:r>
    </w:p>
    <w:bookmarkEnd w:id="16"/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9283"/>
      </w:tblGrid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Ассоциация организаций, осуществляющих содействие деятельности специалистов с высшим сестринским, средним медицинским и фармацевтическим образованием "Союз медицинских профессиональных организаций", город Москва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ГБПОУ "Свердловский областной медицинский колледж", город Екатеринбург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Общероссийская общественная организация "Ассоциация медицинских сестер России", город Санкт-Петербург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Общероссийская общественная организация "Российская ассоциация по спортивной медицине и реабилитации больных и инвалидов", город Москва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ФГБОУ ВО "Российский национальный исследовательский медицинский университет имени Н.И. Пирогова" Минздрава России, город Москва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ФГБОУ ДПО "Российская медицинская академия непрерывного профессионального образования" Минздрава России, город Москва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ФГБПУ "Кисловодский медицинский колледж" Минздрава России, город Кисловодск, Ставропольский край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ФГБУ "Национальный медицинский исследовательский центр реабилитации и курортологии" Минздрава России, город Москва</w:t>
            </w:r>
          </w:p>
        </w:tc>
      </w:tr>
      <w:tr w:rsidR="006062B5" w:rsidRPr="006062B5">
        <w:tblPrEx>
          <w:tblCellMar>
            <w:top w:w="0" w:type="dxa"/>
            <w:bottom w:w="0" w:type="dxa"/>
          </w:tblCellMar>
        </w:tblPrEx>
        <w:tc>
          <w:tcPr>
            <w:tcW w:w="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2B5" w:rsidRPr="006062B5" w:rsidRDefault="006062B5" w:rsidP="0060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2B5">
              <w:rPr>
                <w:rFonts w:ascii="Arial" w:hAnsi="Arial" w:cs="Arial"/>
                <w:sz w:val="24"/>
                <w:szCs w:val="24"/>
              </w:rPr>
              <w:t xml:space="preserve">ФГБУ "Национальный медицинский исследовательский центр травматологии и ортопедии имени Н.Н. </w:t>
            </w:r>
            <w:proofErr w:type="spellStart"/>
            <w:r w:rsidRPr="006062B5">
              <w:rPr>
                <w:rFonts w:ascii="Arial" w:hAnsi="Arial" w:cs="Arial"/>
                <w:sz w:val="24"/>
                <w:szCs w:val="24"/>
              </w:rPr>
              <w:t>Приорова</w:t>
            </w:r>
            <w:proofErr w:type="spellEnd"/>
            <w:r w:rsidRPr="006062B5">
              <w:rPr>
                <w:rFonts w:ascii="Arial" w:hAnsi="Arial" w:cs="Arial"/>
                <w:sz w:val="24"/>
                <w:szCs w:val="24"/>
              </w:rPr>
              <w:t>" Минздрава России, город Москва</w:t>
            </w:r>
          </w:p>
        </w:tc>
      </w:tr>
    </w:tbl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6062B5">
        <w:rPr>
          <w:rFonts w:ascii="Courier New" w:hAnsi="Courier New" w:cs="Courier New"/>
        </w:rPr>
        <w:t>──────────────────────────────</w:t>
      </w:r>
    </w:p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17" w:name="sub_1111"/>
      <w:r w:rsidRPr="006062B5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"/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6062B5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Сноски изменены с 2 февраля 2019 г. - </w:t>
      </w:r>
      <w:hyperlink r:id="rId32" w:history="1">
        <w:r w:rsidRPr="006062B5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Приказ</w:t>
        </w:r>
      </w:hyperlink>
      <w:r w:rsidRPr="006062B5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Минтруда России от 26 декабря 2018 г. N 849Н</w:t>
      </w:r>
    </w:p>
    <w:p w:rsidR="006062B5" w:rsidRPr="006062B5" w:rsidRDefault="006062B5" w:rsidP="006062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33" w:history="1">
        <w:r w:rsidRPr="006062B5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предыдущую редакцию</w:t>
        </w:r>
      </w:hyperlink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062B5">
        <w:rPr>
          <w:rFonts w:ascii="Arial" w:hAnsi="Arial" w:cs="Arial"/>
          <w:sz w:val="24"/>
          <w:szCs w:val="24"/>
          <w:vertAlign w:val="superscript"/>
        </w:rPr>
        <w:t>1</w:t>
      </w:r>
      <w:r w:rsidRPr="006062B5">
        <w:rPr>
          <w:rFonts w:ascii="Arial" w:hAnsi="Arial" w:cs="Arial"/>
          <w:sz w:val="24"/>
          <w:szCs w:val="24"/>
        </w:rPr>
        <w:t xml:space="preserve"> </w:t>
      </w:r>
      <w:hyperlink r:id="rId34" w:history="1">
        <w:r w:rsidRPr="006062B5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6062B5">
        <w:rPr>
          <w:rFonts w:ascii="Arial" w:hAnsi="Arial" w:cs="Arial"/>
          <w:sz w:val="24"/>
          <w:szCs w:val="24"/>
        </w:rPr>
        <w:t xml:space="preserve"> занятий.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" w:name="sub_2222"/>
      <w:r w:rsidRPr="006062B5">
        <w:rPr>
          <w:rFonts w:ascii="Arial" w:hAnsi="Arial" w:cs="Arial"/>
          <w:sz w:val="24"/>
          <w:szCs w:val="24"/>
          <w:vertAlign w:val="superscript"/>
        </w:rPr>
        <w:t>2</w:t>
      </w:r>
      <w:r w:rsidRPr="006062B5">
        <w:rPr>
          <w:rFonts w:ascii="Arial" w:hAnsi="Arial" w:cs="Arial"/>
          <w:sz w:val="24"/>
          <w:szCs w:val="24"/>
        </w:rPr>
        <w:t xml:space="preserve"> </w:t>
      </w:r>
      <w:hyperlink r:id="rId35" w:history="1">
        <w:r w:rsidRPr="006062B5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6062B5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" w:name="sub_3333"/>
      <w:bookmarkEnd w:id="18"/>
      <w:r w:rsidRPr="006062B5">
        <w:rPr>
          <w:rFonts w:ascii="Arial" w:hAnsi="Arial" w:cs="Arial"/>
          <w:sz w:val="24"/>
          <w:szCs w:val="24"/>
          <w:vertAlign w:val="superscript"/>
        </w:rPr>
        <w:t>3</w:t>
      </w:r>
      <w:r w:rsidRPr="006062B5">
        <w:rPr>
          <w:rFonts w:ascii="Arial" w:hAnsi="Arial" w:cs="Arial"/>
          <w:sz w:val="24"/>
          <w:szCs w:val="24"/>
        </w:rPr>
        <w:t xml:space="preserve"> </w:t>
      </w:r>
      <w:hyperlink r:id="rId36" w:history="1">
        <w:r w:rsidRPr="006062B5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6062B5">
        <w:rPr>
          <w:rFonts w:ascii="Arial" w:hAnsi="Arial" w:cs="Arial"/>
          <w:sz w:val="24"/>
          <w:szCs w:val="24"/>
        </w:rPr>
        <w:t xml:space="preserve"> Минздрава России от 20 декабря 2012 г. N 1183н "Об утверждении Номенклатуры должностей медицинских работников и фармацевтических работников" (зарегистрирован Минюстом России 18 марта 2013 г., регистрационный N 27723), с изменениями, внесенными </w:t>
      </w:r>
      <w:hyperlink r:id="rId37" w:history="1">
        <w:r w:rsidRPr="006062B5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6062B5">
        <w:rPr>
          <w:rFonts w:ascii="Arial" w:hAnsi="Arial" w:cs="Arial"/>
          <w:sz w:val="24"/>
          <w:szCs w:val="24"/>
        </w:rPr>
        <w:t xml:space="preserve"> Минздрава России от 1 августа 2014 г. N 420н (зарегистрирован Минюстом России 14 августа 2014 г., регистрационный N 33591).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0" w:name="sub_4444"/>
      <w:bookmarkEnd w:id="19"/>
      <w:r w:rsidRPr="006062B5">
        <w:rPr>
          <w:rFonts w:ascii="Arial" w:hAnsi="Arial" w:cs="Arial"/>
          <w:sz w:val="24"/>
          <w:szCs w:val="24"/>
          <w:vertAlign w:val="superscript"/>
        </w:rPr>
        <w:t>4</w:t>
      </w:r>
      <w:r w:rsidRPr="006062B5">
        <w:rPr>
          <w:rFonts w:ascii="Arial" w:hAnsi="Arial" w:cs="Arial"/>
          <w:sz w:val="24"/>
          <w:szCs w:val="24"/>
        </w:rPr>
        <w:t xml:space="preserve"> </w:t>
      </w:r>
      <w:hyperlink r:id="rId38" w:history="1">
        <w:r w:rsidRPr="006062B5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6062B5">
        <w:rPr>
          <w:rFonts w:ascii="Arial" w:hAnsi="Arial" w:cs="Arial"/>
          <w:sz w:val="24"/>
          <w:szCs w:val="24"/>
        </w:rPr>
        <w:t xml:space="preserve"> Министерства здравоохранения Российской Федерации от 10 февраля 2016 г. N 83н "Об утверждении Квалификационных требований к медицинским и фармацевтическим работникам со средним медицинским и фармацевтическим образованием" (зарегистрирован Минюстом России 9 марта 2016 г., регистрационный N 41337).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1" w:name="sub_1555"/>
      <w:bookmarkEnd w:id="20"/>
      <w:r w:rsidRPr="006062B5">
        <w:rPr>
          <w:rFonts w:ascii="Arial" w:hAnsi="Arial" w:cs="Arial"/>
          <w:sz w:val="24"/>
          <w:szCs w:val="24"/>
          <w:vertAlign w:val="superscript"/>
        </w:rPr>
        <w:t>5</w:t>
      </w:r>
      <w:r w:rsidRPr="006062B5">
        <w:rPr>
          <w:rFonts w:ascii="Arial" w:hAnsi="Arial" w:cs="Arial"/>
          <w:sz w:val="24"/>
          <w:szCs w:val="24"/>
        </w:rPr>
        <w:t xml:space="preserve"> </w:t>
      </w:r>
      <w:hyperlink r:id="rId39" w:history="1">
        <w:r w:rsidRPr="006062B5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6062B5">
        <w:rPr>
          <w:rFonts w:ascii="Arial" w:hAnsi="Arial" w:cs="Arial"/>
          <w:sz w:val="24"/>
          <w:szCs w:val="24"/>
        </w:rPr>
        <w:t xml:space="preserve"> Минздрава России от 27 июня 2016 г. N 419н "Об утверждении Порядка допуска лиц, не завершивших освоение образовательных программ высшего медицинского или высшего фармацевтического образования, а также лиц с высшим медицинским или высшим фармацевтическим образованием к осуществлению медицинской деятельности или фармацевтической деятельности на должностях среднего медицинского или среднего фармацевтического персонала" (зарегистрирован Минюстом России 27 июля 2016 г., регистрационный N 42977).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2" w:name="sub_5555"/>
      <w:bookmarkEnd w:id="21"/>
      <w:r w:rsidRPr="006062B5">
        <w:rPr>
          <w:rFonts w:ascii="Arial" w:hAnsi="Arial" w:cs="Arial"/>
          <w:sz w:val="24"/>
          <w:szCs w:val="24"/>
          <w:vertAlign w:val="superscript"/>
        </w:rPr>
        <w:t>6</w:t>
      </w:r>
      <w:r w:rsidRPr="006062B5">
        <w:rPr>
          <w:rFonts w:ascii="Arial" w:hAnsi="Arial" w:cs="Arial"/>
          <w:sz w:val="24"/>
          <w:szCs w:val="24"/>
        </w:rPr>
        <w:t xml:space="preserve"> </w:t>
      </w:r>
      <w:hyperlink r:id="rId40" w:history="1">
        <w:r w:rsidRPr="006062B5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6062B5">
        <w:rPr>
          <w:rFonts w:ascii="Arial" w:hAnsi="Arial" w:cs="Arial"/>
          <w:sz w:val="24"/>
          <w:szCs w:val="24"/>
        </w:rPr>
        <w:t xml:space="preserve"> Минздрава России от 29 ноября 2012 г. N 982н "Об утверждении условий и порядка выдачи сертификата специалиста медицинским и фармацевтическим работникам, формы и технических требований сертификата специалиста" </w:t>
      </w:r>
      <w:r w:rsidRPr="006062B5">
        <w:rPr>
          <w:rFonts w:ascii="Arial" w:hAnsi="Arial" w:cs="Arial"/>
          <w:sz w:val="24"/>
          <w:szCs w:val="24"/>
        </w:rPr>
        <w:lastRenderedPageBreak/>
        <w:t xml:space="preserve">(зарегистрирован Минюстом России 29 марта 2013 г. N 27918), с </w:t>
      </w:r>
      <w:hyperlink r:id="rId41" w:history="1">
        <w:r w:rsidRPr="006062B5">
          <w:rPr>
            <w:rFonts w:ascii="Arial" w:hAnsi="Arial" w:cs="Arial"/>
            <w:color w:val="106BBE"/>
            <w:sz w:val="24"/>
            <w:szCs w:val="24"/>
          </w:rPr>
          <w:t>изменениями</w:t>
        </w:r>
      </w:hyperlink>
      <w:r w:rsidRPr="006062B5">
        <w:rPr>
          <w:rFonts w:ascii="Arial" w:hAnsi="Arial" w:cs="Arial"/>
          <w:sz w:val="24"/>
          <w:szCs w:val="24"/>
        </w:rPr>
        <w:t xml:space="preserve">, внесенными </w:t>
      </w:r>
      <w:hyperlink r:id="rId42" w:history="1">
        <w:r w:rsidRPr="006062B5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6062B5">
        <w:rPr>
          <w:rFonts w:ascii="Arial" w:hAnsi="Arial" w:cs="Arial"/>
          <w:sz w:val="24"/>
          <w:szCs w:val="24"/>
        </w:rPr>
        <w:t xml:space="preserve"> Минздрава России от 10 февраля 2016 г. N 82н (зарегистрирован Минюстом России 11 марта 2016 г., регистрационный N 41389).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3" w:name="sub_6666"/>
      <w:bookmarkEnd w:id="22"/>
      <w:r w:rsidRPr="006062B5">
        <w:rPr>
          <w:rFonts w:ascii="Arial" w:hAnsi="Arial" w:cs="Arial"/>
          <w:sz w:val="24"/>
          <w:szCs w:val="24"/>
          <w:vertAlign w:val="superscript"/>
        </w:rPr>
        <w:t>7</w:t>
      </w:r>
      <w:r w:rsidRPr="006062B5">
        <w:rPr>
          <w:rFonts w:ascii="Arial" w:hAnsi="Arial" w:cs="Arial"/>
          <w:sz w:val="24"/>
          <w:szCs w:val="24"/>
        </w:rPr>
        <w:t xml:space="preserve"> </w:t>
      </w:r>
      <w:hyperlink r:id="rId43" w:history="1">
        <w:r w:rsidRPr="006062B5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6062B5">
        <w:rPr>
          <w:rFonts w:ascii="Arial" w:hAnsi="Arial" w:cs="Arial"/>
          <w:sz w:val="24"/>
          <w:szCs w:val="24"/>
        </w:rPr>
        <w:t xml:space="preserve"> Минздрава России от 6 июня 2016 г. N 352н "Об утверждении порядка выдачи свидетельства об аккредитации специалиста, формы свидетельства об аккредитации специалиста и технических требований к нему" (зарегистрирован Минюстом России 4 июля 2016 г., регистрационный N 42742).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4" w:name="sub_7777"/>
      <w:bookmarkEnd w:id="23"/>
      <w:r w:rsidRPr="006062B5">
        <w:rPr>
          <w:rFonts w:ascii="Arial" w:hAnsi="Arial" w:cs="Arial"/>
          <w:sz w:val="24"/>
          <w:szCs w:val="24"/>
          <w:vertAlign w:val="superscript"/>
        </w:rPr>
        <w:t xml:space="preserve">8 </w:t>
      </w:r>
      <w:r w:rsidRPr="006062B5">
        <w:rPr>
          <w:rFonts w:ascii="Arial" w:hAnsi="Arial" w:cs="Arial"/>
          <w:sz w:val="24"/>
          <w:szCs w:val="24"/>
        </w:rPr>
        <w:t xml:space="preserve">Трудовой кодекс Российской Федерации, </w:t>
      </w:r>
      <w:hyperlink r:id="rId44" w:history="1">
        <w:r w:rsidRPr="006062B5">
          <w:rPr>
            <w:rFonts w:ascii="Arial" w:hAnsi="Arial" w:cs="Arial"/>
            <w:color w:val="106BBE"/>
            <w:sz w:val="24"/>
            <w:szCs w:val="24"/>
          </w:rPr>
          <w:t>статья 213</w:t>
        </w:r>
      </w:hyperlink>
      <w:r w:rsidRPr="006062B5">
        <w:rPr>
          <w:rFonts w:ascii="Arial" w:hAnsi="Arial" w:cs="Arial"/>
          <w:sz w:val="24"/>
          <w:szCs w:val="24"/>
        </w:rPr>
        <w:t xml:space="preserve"> (Собрание законодательства Российской Федерации, 2002, N 1, ст. 3; 2004, N 35, ст. 3607; 2006, N 27, ст. 2878; 2008, N 30, ст. 3616; 2011, N 49, ст. 7031; 2013, N 48, ст. 6165, N 52, ст. 6986; 2015, N 29, ст. 4356).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5" w:name="sub_8888"/>
      <w:bookmarkEnd w:id="24"/>
      <w:r w:rsidRPr="006062B5">
        <w:rPr>
          <w:rFonts w:ascii="Arial" w:hAnsi="Arial" w:cs="Arial"/>
          <w:sz w:val="24"/>
          <w:szCs w:val="24"/>
          <w:vertAlign w:val="superscript"/>
        </w:rPr>
        <w:t>9</w:t>
      </w:r>
      <w:r w:rsidRPr="006062B5">
        <w:rPr>
          <w:rFonts w:ascii="Arial" w:hAnsi="Arial" w:cs="Arial"/>
          <w:sz w:val="24"/>
          <w:szCs w:val="24"/>
        </w:rPr>
        <w:t xml:space="preserve"> </w:t>
      </w:r>
      <w:hyperlink r:id="rId45" w:history="1">
        <w:r w:rsidRPr="006062B5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6062B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062B5">
        <w:rPr>
          <w:rFonts w:ascii="Arial" w:hAnsi="Arial" w:cs="Arial"/>
          <w:sz w:val="24"/>
          <w:szCs w:val="24"/>
        </w:rPr>
        <w:t>Минздравсоцразвития</w:t>
      </w:r>
      <w:proofErr w:type="spellEnd"/>
      <w:r w:rsidRPr="006062B5">
        <w:rPr>
          <w:rFonts w:ascii="Arial" w:hAnsi="Arial" w:cs="Arial"/>
          <w:sz w:val="24"/>
          <w:szCs w:val="24"/>
        </w:rPr>
        <w:t xml:space="preserve">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 г., регистрационный N 22111), с изменениями, внесенными приказами Минздрава России </w:t>
      </w:r>
      <w:hyperlink r:id="rId46" w:history="1">
        <w:r w:rsidRPr="006062B5">
          <w:rPr>
            <w:rFonts w:ascii="Arial" w:hAnsi="Arial" w:cs="Arial"/>
            <w:color w:val="106BBE"/>
            <w:sz w:val="24"/>
            <w:szCs w:val="24"/>
          </w:rPr>
          <w:t>от 15 мая 2013 г. N 296н</w:t>
        </w:r>
      </w:hyperlink>
      <w:r w:rsidRPr="006062B5">
        <w:rPr>
          <w:rFonts w:ascii="Arial" w:hAnsi="Arial" w:cs="Arial"/>
          <w:sz w:val="24"/>
          <w:szCs w:val="24"/>
        </w:rPr>
        <w:t xml:space="preserve"> (зарегистрирован Минюстом России 3 июля 2013 г., регистрационный N 28970), </w:t>
      </w:r>
      <w:hyperlink r:id="rId47" w:history="1">
        <w:r w:rsidRPr="006062B5">
          <w:rPr>
            <w:rFonts w:ascii="Arial" w:hAnsi="Arial" w:cs="Arial"/>
            <w:color w:val="106BBE"/>
            <w:sz w:val="24"/>
            <w:szCs w:val="24"/>
          </w:rPr>
          <w:t>от 5 декабря 2014 г. N 801н</w:t>
        </w:r>
      </w:hyperlink>
      <w:r w:rsidRPr="006062B5">
        <w:rPr>
          <w:rFonts w:ascii="Arial" w:hAnsi="Arial" w:cs="Arial"/>
          <w:sz w:val="24"/>
          <w:szCs w:val="24"/>
        </w:rPr>
        <w:t xml:space="preserve"> (зарегистрирован Минюстом России 3 февраля 2015 г., регистрационный N 35848), </w:t>
      </w:r>
      <w:hyperlink r:id="rId48" w:history="1">
        <w:r w:rsidRPr="006062B5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6062B5">
        <w:rPr>
          <w:rFonts w:ascii="Arial" w:hAnsi="Arial" w:cs="Arial"/>
          <w:sz w:val="24"/>
          <w:szCs w:val="24"/>
        </w:rPr>
        <w:t xml:space="preserve"> Минтруда России, Минздрава России от 6 февраля 2018 г. N 62н/49н (зарегистрирован Минюстом России 2 марта 2018 г., регистрационный N 50237).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6" w:name="sub_9999"/>
      <w:bookmarkEnd w:id="25"/>
      <w:r w:rsidRPr="006062B5">
        <w:rPr>
          <w:rFonts w:ascii="Arial" w:hAnsi="Arial" w:cs="Arial"/>
          <w:sz w:val="24"/>
          <w:szCs w:val="24"/>
          <w:vertAlign w:val="superscript"/>
        </w:rPr>
        <w:t>10</w:t>
      </w:r>
      <w:r w:rsidRPr="006062B5">
        <w:rPr>
          <w:rFonts w:ascii="Arial" w:hAnsi="Arial" w:cs="Arial"/>
          <w:sz w:val="24"/>
          <w:szCs w:val="24"/>
        </w:rPr>
        <w:t xml:space="preserve"> Трудовой кодекс Российской Федерации, </w:t>
      </w:r>
      <w:hyperlink r:id="rId49" w:history="1">
        <w:r w:rsidRPr="006062B5">
          <w:rPr>
            <w:rFonts w:ascii="Arial" w:hAnsi="Arial" w:cs="Arial"/>
            <w:color w:val="106BBE"/>
            <w:sz w:val="24"/>
            <w:szCs w:val="24"/>
          </w:rPr>
          <w:t>статья 351.1</w:t>
        </w:r>
      </w:hyperlink>
      <w:r w:rsidRPr="006062B5">
        <w:rPr>
          <w:rFonts w:ascii="Arial" w:hAnsi="Arial" w:cs="Arial"/>
          <w:sz w:val="24"/>
          <w:szCs w:val="24"/>
        </w:rPr>
        <w:t xml:space="preserve"> (Собрание законодательства Российской Федерации, 2002, N 1, ст. 3; 2006, N 27, ст. 2878; 2008, N 9, ст. 812; 2015, N 1, ст. 42; N 29, ст. 4363).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7" w:name="sub_11110"/>
      <w:bookmarkEnd w:id="26"/>
      <w:r w:rsidRPr="006062B5">
        <w:rPr>
          <w:rFonts w:ascii="Arial" w:hAnsi="Arial" w:cs="Arial"/>
          <w:sz w:val="24"/>
          <w:szCs w:val="24"/>
          <w:vertAlign w:val="superscript"/>
        </w:rPr>
        <w:t>11</w:t>
      </w:r>
      <w:r w:rsidRPr="006062B5">
        <w:rPr>
          <w:rFonts w:ascii="Arial" w:hAnsi="Arial" w:cs="Arial"/>
          <w:sz w:val="24"/>
          <w:szCs w:val="24"/>
        </w:rPr>
        <w:t xml:space="preserve"> </w:t>
      </w:r>
      <w:hyperlink r:id="rId50" w:history="1">
        <w:r w:rsidRPr="006062B5">
          <w:rPr>
            <w:rFonts w:ascii="Arial" w:hAnsi="Arial" w:cs="Arial"/>
            <w:color w:val="106BBE"/>
            <w:sz w:val="24"/>
            <w:szCs w:val="24"/>
          </w:rPr>
          <w:t>Единый квалификационный справочник</w:t>
        </w:r>
      </w:hyperlink>
      <w:r w:rsidRPr="006062B5">
        <w:rPr>
          <w:rFonts w:ascii="Arial" w:hAnsi="Arial" w:cs="Arial"/>
          <w:sz w:val="24"/>
          <w:szCs w:val="24"/>
        </w:rPr>
        <w:t xml:space="preserve"> должностей руководителей, специалистов и служащих.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8" w:name="sub_11111"/>
      <w:bookmarkEnd w:id="27"/>
      <w:r w:rsidRPr="006062B5">
        <w:rPr>
          <w:rFonts w:ascii="Arial" w:hAnsi="Arial" w:cs="Arial"/>
          <w:sz w:val="24"/>
          <w:szCs w:val="24"/>
          <w:vertAlign w:val="superscript"/>
        </w:rPr>
        <w:t>12</w:t>
      </w:r>
      <w:r w:rsidRPr="006062B5">
        <w:rPr>
          <w:rFonts w:ascii="Arial" w:hAnsi="Arial" w:cs="Arial"/>
          <w:sz w:val="24"/>
          <w:szCs w:val="24"/>
        </w:rPr>
        <w:t xml:space="preserve"> </w:t>
      </w:r>
      <w:hyperlink r:id="rId51" w:history="1">
        <w:r w:rsidRPr="006062B5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6062B5">
        <w:rPr>
          <w:rFonts w:ascii="Arial" w:hAnsi="Arial" w:cs="Arial"/>
          <w:sz w:val="24"/>
          <w:szCs w:val="24"/>
        </w:rPr>
        <w:t xml:space="preserve"> профессий рабочих, должностей служащих и тарифных разрядов.</w:t>
      </w:r>
    </w:p>
    <w:p w:rsidR="006062B5" w:rsidRPr="006062B5" w:rsidRDefault="006062B5" w:rsidP="006062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9" w:name="sub_11112"/>
      <w:bookmarkEnd w:id="28"/>
      <w:r w:rsidRPr="006062B5">
        <w:rPr>
          <w:rFonts w:ascii="Arial" w:hAnsi="Arial" w:cs="Arial"/>
          <w:sz w:val="24"/>
          <w:szCs w:val="24"/>
          <w:vertAlign w:val="superscript"/>
        </w:rPr>
        <w:t>13</w:t>
      </w:r>
      <w:r w:rsidRPr="006062B5">
        <w:rPr>
          <w:rFonts w:ascii="Arial" w:hAnsi="Arial" w:cs="Arial"/>
          <w:sz w:val="24"/>
          <w:szCs w:val="24"/>
        </w:rPr>
        <w:t xml:space="preserve"> </w:t>
      </w:r>
      <w:hyperlink r:id="rId52" w:history="1">
        <w:r w:rsidRPr="006062B5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6062B5">
        <w:rPr>
          <w:rFonts w:ascii="Arial" w:hAnsi="Arial" w:cs="Arial"/>
          <w:sz w:val="24"/>
          <w:szCs w:val="24"/>
        </w:rPr>
        <w:t xml:space="preserve"> специальностей по образованию.</w:t>
      </w:r>
    </w:p>
    <w:bookmarkEnd w:id="29"/>
    <w:p w:rsidR="00286AA4" w:rsidRDefault="00286AA4"/>
    <w:sectPr w:rsidR="00286AA4" w:rsidSect="006062B5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45"/>
    <w:rsid w:val="00286AA4"/>
    <w:rsid w:val="00555E45"/>
    <w:rsid w:val="0060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0494F-CA77-437C-9EC1-4058C8EA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550726.8610" TargetMode="External"/><Relationship Id="rId18" Type="http://schemas.openxmlformats.org/officeDocument/2006/relationships/hyperlink" Target="garantF1://77577209.1031" TargetMode="External"/><Relationship Id="rId26" Type="http://schemas.openxmlformats.org/officeDocument/2006/relationships/hyperlink" Target="garantF1://71494768.0" TargetMode="External"/><Relationship Id="rId39" Type="http://schemas.openxmlformats.org/officeDocument/2006/relationships/hyperlink" Target="garantF1://71354164.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57307515.0" TargetMode="External"/><Relationship Id="rId34" Type="http://schemas.openxmlformats.org/officeDocument/2006/relationships/hyperlink" Target="garantF1://70868844.0" TargetMode="External"/><Relationship Id="rId42" Type="http://schemas.openxmlformats.org/officeDocument/2006/relationships/hyperlink" Target="garantF1://71250222.0" TargetMode="External"/><Relationship Id="rId47" Type="http://schemas.openxmlformats.org/officeDocument/2006/relationships/hyperlink" Target="garantF1://70760676.1000" TargetMode="External"/><Relationship Id="rId50" Type="http://schemas.openxmlformats.org/officeDocument/2006/relationships/hyperlink" Target="garantF1://57307515.0" TargetMode="External"/><Relationship Id="rId7" Type="http://schemas.openxmlformats.org/officeDocument/2006/relationships/hyperlink" Target="garantF1://55631509.0" TargetMode="External"/><Relationship Id="rId12" Type="http://schemas.openxmlformats.org/officeDocument/2006/relationships/hyperlink" Target="garantF1://70868844.0" TargetMode="External"/><Relationship Id="rId17" Type="http://schemas.openxmlformats.org/officeDocument/2006/relationships/hyperlink" Target="garantF1://72055270.1031" TargetMode="External"/><Relationship Id="rId25" Type="http://schemas.openxmlformats.org/officeDocument/2006/relationships/hyperlink" Target="garantF1://1448770.24272" TargetMode="External"/><Relationship Id="rId33" Type="http://schemas.openxmlformats.org/officeDocument/2006/relationships/hyperlink" Target="garantF1://77577209.1111" TargetMode="External"/><Relationship Id="rId38" Type="http://schemas.openxmlformats.org/officeDocument/2006/relationships/hyperlink" Target="garantF1://71248254.0" TargetMode="External"/><Relationship Id="rId46" Type="http://schemas.openxmlformats.org/officeDocument/2006/relationships/hyperlink" Target="garantF1://70310156.100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70550726.0" TargetMode="External"/><Relationship Id="rId20" Type="http://schemas.openxmlformats.org/officeDocument/2006/relationships/hyperlink" Target="garantF1://70868844.3255" TargetMode="External"/><Relationship Id="rId29" Type="http://schemas.openxmlformats.org/officeDocument/2006/relationships/hyperlink" Target="garantF1://71494768.23340201" TargetMode="External"/><Relationship Id="rId41" Type="http://schemas.openxmlformats.org/officeDocument/2006/relationships/hyperlink" Target="garantF1://71250222.1000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57646200.0" TargetMode="External"/><Relationship Id="rId11" Type="http://schemas.openxmlformats.org/officeDocument/2006/relationships/hyperlink" Target="garantF1://70868844.0" TargetMode="External"/><Relationship Id="rId24" Type="http://schemas.openxmlformats.org/officeDocument/2006/relationships/hyperlink" Target="garantF1://1448770.23791" TargetMode="External"/><Relationship Id="rId32" Type="http://schemas.openxmlformats.org/officeDocument/2006/relationships/hyperlink" Target="garantF1://72055270.1034" TargetMode="External"/><Relationship Id="rId37" Type="http://schemas.openxmlformats.org/officeDocument/2006/relationships/hyperlink" Target="garantF1://70620678.0" TargetMode="External"/><Relationship Id="rId40" Type="http://schemas.openxmlformats.org/officeDocument/2006/relationships/hyperlink" Target="garantF1://70252634.0" TargetMode="External"/><Relationship Id="rId45" Type="http://schemas.openxmlformats.org/officeDocument/2006/relationships/hyperlink" Target="garantF1://12091202.0" TargetMode="External"/><Relationship Id="rId53" Type="http://schemas.openxmlformats.org/officeDocument/2006/relationships/fontTable" Target="fontTable.xml"/><Relationship Id="rId5" Type="http://schemas.openxmlformats.org/officeDocument/2006/relationships/hyperlink" Target="garantF1://70204190.0" TargetMode="External"/><Relationship Id="rId15" Type="http://schemas.openxmlformats.org/officeDocument/2006/relationships/hyperlink" Target="garantF1://70550726.86904" TargetMode="External"/><Relationship Id="rId23" Type="http://schemas.openxmlformats.org/officeDocument/2006/relationships/hyperlink" Target="garantF1://1448770.0" TargetMode="External"/><Relationship Id="rId28" Type="http://schemas.openxmlformats.org/officeDocument/2006/relationships/hyperlink" Target="garantF1://71494768.23310202" TargetMode="External"/><Relationship Id="rId36" Type="http://schemas.openxmlformats.org/officeDocument/2006/relationships/hyperlink" Target="garantF1://70244038.0" TargetMode="External"/><Relationship Id="rId49" Type="http://schemas.openxmlformats.org/officeDocument/2006/relationships/hyperlink" Target="garantF1://12025268.3511" TargetMode="External"/><Relationship Id="rId10" Type="http://schemas.openxmlformats.org/officeDocument/2006/relationships/hyperlink" Target="garantF1://70868844.3255" TargetMode="External"/><Relationship Id="rId19" Type="http://schemas.openxmlformats.org/officeDocument/2006/relationships/hyperlink" Target="garantF1://70868844.0" TargetMode="External"/><Relationship Id="rId31" Type="http://schemas.openxmlformats.org/officeDocument/2006/relationships/hyperlink" Target="garantF1://12091967.3" TargetMode="External"/><Relationship Id="rId44" Type="http://schemas.openxmlformats.org/officeDocument/2006/relationships/hyperlink" Target="garantF1://12025268.213" TargetMode="External"/><Relationship Id="rId52" Type="http://schemas.openxmlformats.org/officeDocument/2006/relationships/hyperlink" Target="garantF1://71494768.0" TargetMode="External"/><Relationship Id="rId4" Type="http://schemas.openxmlformats.org/officeDocument/2006/relationships/hyperlink" Target="garantF1://70204190.1016" TargetMode="External"/><Relationship Id="rId9" Type="http://schemas.openxmlformats.org/officeDocument/2006/relationships/hyperlink" Target="garantF1://55631511.0" TargetMode="External"/><Relationship Id="rId14" Type="http://schemas.openxmlformats.org/officeDocument/2006/relationships/hyperlink" Target="garantF1://70550726.86903" TargetMode="External"/><Relationship Id="rId22" Type="http://schemas.openxmlformats.org/officeDocument/2006/relationships/hyperlink" Target="garantF1://12078397.113320" TargetMode="External"/><Relationship Id="rId27" Type="http://schemas.openxmlformats.org/officeDocument/2006/relationships/hyperlink" Target="garantF1://71494768.23310201" TargetMode="External"/><Relationship Id="rId30" Type="http://schemas.openxmlformats.org/officeDocument/2006/relationships/hyperlink" Target="garantF1://71494768.23340202" TargetMode="External"/><Relationship Id="rId35" Type="http://schemas.openxmlformats.org/officeDocument/2006/relationships/hyperlink" Target="garantF1://70550726.0" TargetMode="External"/><Relationship Id="rId43" Type="http://schemas.openxmlformats.org/officeDocument/2006/relationships/hyperlink" Target="garantF1://71336808.0" TargetMode="External"/><Relationship Id="rId48" Type="http://schemas.openxmlformats.org/officeDocument/2006/relationships/hyperlink" Target="garantF1://71792030.0" TargetMode="External"/><Relationship Id="rId8" Type="http://schemas.openxmlformats.org/officeDocument/2006/relationships/hyperlink" Target="garantF1://55631510.0" TargetMode="External"/><Relationship Id="rId51" Type="http://schemas.openxmlformats.org/officeDocument/2006/relationships/hyperlink" Target="garantF1://144877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3974</Words>
  <Characters>22655</Characters>
  <Application>Microsoft Office Word</Application>
  <DocSecurity>0</DocSecurity>
  <Lines>188</Lines>
  <Paragraphs>53</Paragraphs>
  <ScaleCrop>false</ScaleCrop>
  <Company/>
  <LinksUpToDate>false</LinksUpToDate>
  <CharactersWithSpaces>26576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2020-02-25T09:00:00Z</dcterms:created>
  <dcterms:modified xsi:type="dcterms:W3CDTF">2020-02-25T09:01:00Z</dcterms:modified>
</cp:coreProperties>
</file>