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8B" w:rsidRDefault="00CF5D8B" w:rsidP="00DA59DD">
      <w:pPr>
        <w:tabs>
          <w:tab w:val="left" w:pos="4035"/>
        </w:tabs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F5D8B">
        <w:rPr>
          <w:rFonts w:ascii="Times New Roman" w:hAnsi="Times New Roman" w:cs="Times New Roman"/>
          <w:noProof/>
          <w:sz w:val="24"/>
          <w:szCs w:val="28"/>
          <w:lang w:val="ru-RU" w:eastAsia="ru-RU"/>
        </w:rPr>
        <w:drawing>
          <wp:inline distT="0" distB="0" distL="0" distR="0">
            <wp:extent cx="6480810" cy="8993149"/>
            <wp:effectExtent l="0" t="0" r="0" b="0"/>
            <wp:docPr id="1" name="Рисунок 1" descr="C:\Users\user\Desktop\самоо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мооб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9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8B" w:rsidRDefault="00CF5D8B" w:rsidP="00DA59DD">
      <w:pPr>
        <w:tabs>
          <w:tab w:val="left" w:pos="4035"/>
        </w:tabs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72CFA" w:rsidRPr="00DA59DD" w:rsidRDefault="00C36256" w:rsidP="00DA59DD">
      <w:pPr>
        <w:tabs>
          <w:tab w:val="left" w:pos="4035"/>
        </w:tabs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DA59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 сведения об образовательной организации</w:t>
      </w:r>
    </w:p>
    <w:tbl>
      <w:tblPr>
        <w:tblW w:w="10760" w:type="dxa"/>
        <w:tblInd w:w="-6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14"/>
        <w:gridCol w:w="6746"/>
      </w:tblGrid>
      <w:tr w:rsidR="00E72CFA" w:rsidRPr="00CF5D8B" w:rsidTr="004B3324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6"/>
                <w:szCs w:val="26"/>
              </w:rPr>
            </w:pPr>
            <w:proofErr w:type="spellStart"/>
            <w:r w:rsidRPr="004B3324">
              <w:rPr>
                <w:rFonts w:hAnsi="Times New Roman" w:cs="Times New Roman"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4B3324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3324">
              <w:rPr>
                <w:rFonts w:hAnsi="Times New Roman" w:cs="Times New Roman"/>
                <w:color w:val="000000"/>
                <w:sz w:val="26"/>
                <w:szCs w:val="26"/>
              </w:rPr>
              <w:t>образовательной</w:t>
            </w:r>
            <w:proofErr w:type="spellEnd"/>
            <w:r w:rsidRPr="004B3324">
              <w:rPr>
                <w:sz w:val="26"/>
                <w:szCs w:val="26"/>
              </w:rPr>
              <w:br/>
            </w:r>
            <w:proofErr w:type="spellStart"/>
            <w:r w:rsidRPr="004B3324">
              <w:rPr>
                <w:rFonts w:hAnsi="Times New Roman" w:cs="Times New Roman"/>
                <w:color w:val="000000"/>
                <w:sz w:val="26"/>
                <w:szCs w:val="26"/>
              </w:rPr>
              <w:t>организации</w:t>
            </w:r>
            <w:proofErr w:type="spellEnd"/>
          </w:p>
        </w:tc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583C7B" w:rsidP="00583C7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Муниципальное бюджетное дошкольное образовательное учреждение «Детский сад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"</w:t>
            </w:r>
            <w:proofErr w:type="spellStart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Фариза</w:t>
            </w:r>
            <w:proofErr w:type="spellEnd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"  </w:t>
            </w:r>
            <w:proofErr w:type="spellStart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с.Центора</w:t>
            </w:r>
            <w:proofErr w:type="spellEnd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-Юрт Грозненского муниципального района»                                                                         (МБДОУ «Детский сад «</w:t>
            </w:r>
            <w:proofErr w:type="spellStart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Фариза</w:t>
            </w:r>
            <w:proofErr w:type="spellEnd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» </w:t>
            </w:r>
            <w:proofErr w:type="spellStart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с.Центора</w:t>
            </w:r>
            <w:proofErr w:type="spellEnd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-Юрт Грозненского муниципального района»)</w:t>
            </w:r>
          </w:p>
        </w:tc>
      </w:tr>
      <w:tr w:rsidR="00E72CFA" w:rsidRPr="00583C7B" w:rsidTr="004B3324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6"/>
                <w:szCs w:val="26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Руководитель</w:t>
            </w:r>
          </w:p>
        </w:tc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583C7B">
            <w:pPr>
              <w:rPr>
                <w:sz w:val="26"/>
                <w:szCs w:val="26"/>
                <w:lang w:val="ru-RU"/>
              </w:rPr>
            </w:pPr>
            <w:proofErr w:type="spellStart"/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Ломалиева</w:t>
            </w:r>
            <w:proofErr w:type="spellEnd"/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Зарема</w:t>
            </w:r>
            <w:proofErr w:type="spellEnd"/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Салавдиновна</w:t>
            </w:r>
            <w:proofErr w:type="spellEnd"/>
          </w:p>
        </w:tc>
      </w:tr>
      <w:tr w:rsidR="00E72CFA" w:rsidRPr="00583C7B" w:rsidTr="004B3324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6"/>
                <w:szCs w:val="26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Адрес организации</w:t>
            </w:r>
          </w:p>
        </w:tc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583C7B">
            <w:pPr>
              <w:rPr>
                <w:sz w:val="26"/>
                <w:szCs w:val="26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366030</w:t>
            </w:r>
            <w:r w:rsidR="00D96647"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, ЧР, Грозненский район, </w:t>
            </w:r>
            <w:proofErr w:type="spellStart"/>
            <w:r w:rsidR="00D96647"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</w:t>
            </w:r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.Центора</w:t>
            </w:r>
            <w:proofErr w:type="spellEnd"/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-Юрт</w:t>
            </w:r>
            <w:r w:rsidR="00D96647"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, ул. </w:t>
            </w:r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Садовая, 26</w:t>
            </w:r>
            <w:r w:rsidR="00D96647"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</w:p>
        </w:tc>
      </w:tr>
      <w:tr w:rsidR="00E72CFA" w:rsidRPr="00692C67" w:rsidTr="004B3324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6"/>
                <w:szCs w:val="26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Телефон</w:t>
            </w:r>
          </w:p>
        </w:tc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583C7B">
            <w:pPr>
              <w:rPr>
                <w:sz w:val="26"/>
                <w:szCs w:val="26"/>
                <w:lang w:val="ru-RU"/>
              </w:rPr>
            </w:pPr>
            <w:r w:rsidRPr="004B3324">
              <w:rPr>
                <w:sz w:val="26"/>
                <w:szCs w:val="26"/>
                <w:lang w:val="ru-RU"/>
              </w:rPr>
              <w:t>8(928) 781-58-87</w:t>
            </w:r>
          </w:p>
        </w:tc>
      </w:tr>
      <w:tr w:rsidR="00E72CFA" w:rsidRPr="00692C67" w:rsidTr="004B3324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6"/>
                <w:szCs w:val="26"/>
              </w:rPr>
            </w:pPr>
            <w:r w:rsidRPr="004B3324">
              <w:rPr>
                <w:rFonts w:hAnsi="Times New Roman" w:cs="Times New Roman"/>
                <w:color w:val="000000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F5D8B">
            <w:pPr>
              <w:rPr>
                <w:sz w:val="26"/>
                <w:szCs w:val="26"/>
                <w:lang w:val="ru-RU"/>
              </w:rPr>
            </w:pPr>
            <w:hyperlink r:id="rId6" w:history="1">
              <w:r w:rsidR="00583C7B" w:rsidRPr="004B3324">
                <w:rPr>
                  <w:rStyle w:val="a7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mdou-centorayurt@mail.ru</w:t>
              </w:r>
            </w:hyperlink>
          </w:p>
        </w:tc>
      </w:tr>
      <w:tr w:rsidR="00E72CFA" w:rsidRPr="00CF5D8B" w:rsidTr="004B3324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6"/>
                <w:szCs w:val="26"/>
              </w:rPr>
            </w:pPr>
            <w:r w:rsidRPr="004B3324">
              <w:rPr>
                <w:rFonts w:hAnsi="Times New Roman" w:cs="Times New Roman"/>
                <w:color w:val="000000"/>
                <w:sz w:val="26"/>
                <w:szCs w:val="26"/>
              </w:rPr>
              <w:t>Учредитель</w:t>
            </w:r>
          </w:p>
        </w:tc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7F7E3A">
            <w:pPr>
              <w:rPr>
                <w:sz w:val="26"/>
                <w:szCs w:val="26"/>
                <w:lang w:val="ru-RU"/>
              </w:rPr>
            </w:pPr>
            <w:r w:rsidRPr="004B332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Муниципальное учреждение «Управление дошкольного образования Грозненского муниципального района».</w:t>
            </w:r>
          </w:p>
        </w:tc>
      </w:tr>
      <w:tr w:rsidR="00E72CFA" w:rsidRPr="00692C67" w:rsidTr="004B3324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6"/>
                <w:szCs w:val="26"/>
              </w:rPr>
            </w:pPr>
            <w:proofErr w:type="spellStart"/>
            <w:r w:rsidRPr="004B3324">
              <w:rPr>
                <w:rFonts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4B3324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3324">
              <w:rPr>
                <w:rFonts w:hAnsi="Times New Roman" w:cs="Times New Roman"/>
                <w:color w:val="000000"/>
                <w:sz w:val="26"/>
                <w:szCs w:val="26"/>
              </w:rPr>
              <w:t>создания</w:t>
            </w:r>
            <w:proofErr w:type="spellEnd"/>
          </w:p>
        </w:tc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583C7B">
            <w:pPr>
              <w:rPr>
                <w:sz w:val="26"/>
                <w:szCs w:val="26"/>
              </w:rPr>
            </w:pPr>
            <w:r w:rsidRPr="004B3324">
              <w:rPr>
                <w:sz w:val="26"/>
                <w:szCs w:val="26"/>
              </w:rPr>
              <w:t>2003</w:t>
            </w:r>
          </w:p>
        </w:tc>
      </w:tr>
      <w:tr w:rsidR="00E72CFA" w:rsidRPr="00583C7B" w:rsidTr="004B3324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6"/>
                <w:szCs w:val="26"/>
              </w:rPr>
            </w:pPr>
            <w:r w:rsidRPr="004B3324">
              <w:rPr>
                <w:rFonts w:hAnsi="Times New Roman" w:cs="Times New Roman"/>
                <w:color w:val="000000"/>
                <w:sz w:val="26"/>
                <w:szCs w:val="26"/>
              </w:rPr>
              <w:t>Лицензия</w:t>
            </w:r>
          </w:p>
        </w:tc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C7B" w:rsidRPr="004B3324" w:rsidRDefault="00583C7B" w:rsidP="00583C7B">
            <w:pPr>
              <w:spacing w:before="0" w:beforeAutospacing="0" w:after="0"/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val="ru-RU" w:eastAsia="ru-RU"/>
              </w:rPr>
            </w:pP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Лицензия на</w:t>
            </w:r>
            <w:r w:rsidRPr="004B332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ведение образовательной </w:t>
            </w:r>
            <w:proofErr w:type="gramStart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деятельности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Серия</w:t>
            </w:r>
            <w:proofErr w:type="gramEnd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20 Л 02 № 0000436,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рег.№  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val="ru-RU" w:eastAsia="ru-RU"/>
              </w:rPr>
              <w:t>2078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от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val="ru-RU" w:eastAsia="ru-RU"/>
              </w:rPr>
              <w:t xml:space="preserve">27.07.2015г. </w:t>
            </w:r>
          </w:p>
          <w:p w:rsidR="00E72CFA" w:rsidRPr="004B3324" w:rsidRDefault="00583C7B" w:rsidP="00583C7B">
            <w:pPr>
              <w:spacing w:before="0" w:beforeAutospacing="0"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Выдана Министерством </w:t>
            </w:r>
            <w:proofErr w:type="gramStart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образования  и</w:t>
            </w:r>
            <w:proofErr w:type="gramEnd"/>
            <w:r w:rsidRPr="004B332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науки Чеченской Республики. Действительна до - бессрочно</w:t>
            </w:r>
            <w:r w:rsidRPr="004B332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E72CFA" w:rsidRPr="00185CB7" w:rsidRDefault="00C3625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Муниципальное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бюджетное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дошкольное образовательное учреждение «Детский </w:t>
      </w:r>
      <w:proofErr w:type="gramStart"/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сад </w:t>
      </w:r>
      <w:r w:rsidR="007F7E3A"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83C7B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proofErr w:type="gramEnd"/>
      <w:r w:rsidR="00583C7B">
        <w:rPr>
          <w:rFonts w:hAnsi="Times New Roman" w:cs="Times New Roman"/>
          <w:color w:val="000000"/>
          <w:sz w:val="28"/>
          <w:szCs w:val="28"/>
          <w:lang w:val="ru-RU"/>
        </w:rPr>
        <w:t>Фариза</w:t>
      </w:r>
      <w:proofErr w:type="spellEnd"/>
      <w:r w:rsidR="007F7E3A"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="007F7E3A" w:rsidRPr="00185CB7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583C7B">
        <w:rPr>
          <w:rFonts w:hAnsi="Times New Roman" w:cs="Times New Roman"/>
          <w:color w:val="000000"/>
          <w:sz w:val="28"/>
          <w:szCs w:val="28"/>
          <w:lang w:val="ru-RU"/>
        </w:rPr>
        <w:t>.Центора</w:t>
      </w:r>
      <w:proofErr w:type="spellEnd"/>
      <w:r w:rsidR="00583C7B">
        <w:rPr>
          <w:rFonts w:hAnsi="Times New Roman" w:cs="Times New Roman"/>
          <w:color w:val="000000"/>
          <w:sz w:val="28"/>
          <w:szCs w:val="28"/>
          <w:lang w:val="ru-RU"/>
        </w:rPr>
        <w:t xml:space="preserve">-Юрт Грозненского </w:t>
      </w:r>
      <w:r w:rsidR="007F7E3A" w:rsidRPr="00185CB7">
        <w:rPr>
          <w:rFonts w:hAnsi="Times New Roman" w:cs="Times New Roman"/>
          <w:color w:val="000000"/>
          <w:sz w:val="28"/>
          <w:szCs w:val="28"/>
          <w:lang w:val="ru-RU"/>
        </w:rPr>
        <w:t>муниципального района»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» (далее – Детский сад</w:t>
      </w:r>
      <w:r w:rsidR="007F7E3A" w:rsidRPr="00185CB7">
        <w:rPr>
          <w:rFonts w:hAnsi="Times New Roman" w:cs="Times New Roman"/>
          <w:color w:val="000000"/>
          <w:sz w:val="28"/>
          <w:szCs w:val="28"/>
          <w:lang w:val="ru-RU"/>
        </w:rPr>
        <w:t>).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F7E3A"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Детский сад находится в </w:t>
      </w:r>
      <w:proofErr w:type="gramStart"/>
      <w:r w:rsidR="00583C7B">
        <w:rPr>
          <w:rFonts w:hAnsi="Times New Roman" w:cs="Times New Roman"/>
          <w:color w:val="000000"/>
          <w:sz w:val="28"/>
          <w:szCs w:val="28"/>
          <w:lang w:val="ru-RU"/>
        </w:rPr>
        <w:t xml:space="preserve">арендованном </w:t>
      </w:r>
      <w:r w:rsidR="007F7E3A"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 здании</w:t>
      </w:r>
      <w:proofErr w:type="gramEnd"/>
      <w:r w:rsidR="007F7E3A" w:rsidRPr="00185CB7">
        <w:rPr>
          <w:rFonts w:hAnsi="Times New Roman" w:cs="Times New Roman"/>
          <w:color w:val="000000"/>
          <w:sz w:val="28"/>
          <w:szCs w:val="28"/>
          <w:lang w:val="ru-RU"/>
        </w:rPr>
        <w:t>. Рассчитан детский сад на</w:t>
      </w:r>
      <w:r w:rsidR="00583C7B">
        <w:rPr>
          <w:rFonts w:hAnsi="Times New Roman" w:cs="Times New Roman"/>
          <w:color w:val="000000"/>
          <w:sz w:val="28"/>
          <w:szCs w:val="28"/>
          <w:lang w:val="ru-RU"/>
        </w:rPr>
        <w:t xml:space="preserve"> 140 </w:t>
      </w:r>
      <w:r w:rsidR="007F7E3A"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посадочных мест. 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 Общая площадь здания</w:t>
      </w:r>
      <w:r w:rsidR="00583C7B">
        <w:rPr>
          <w:rFonts w:hAnsi="Times New Roman" w:cs="Times New Roman"/>
          <w:color w:val="000000"/>
          <w:sz w:val="28"/>
          <w:szCs w:val="28"/>
          <w:lang w:val="ru-RU"/>
        </w:rPr>
        <w:t xml:space="preserve"> 171,00 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кв.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м, из них площадь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помещений, используемых </w:t>
      </w:r>
      <w:r w:rsidR="007F7E3A" w:rsidRPr="00185CB7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епосредственно для нужд образовательного процесса</w:t>
      </w:r>
      <w:r w:rsidR="007F7E3A"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583C7B">
        <w:rPr>
          <w:rFonts w:hAnsi="Times New Roman" w:cs="Times New Roman"/>
          <w:color w:val="000000"/>
          <w:sz w:val="28"/>
          <w:szCs w:val="28"/>
          <w:lang w:val="ru-RU"/>
        </w:rPr>
        <w:t>153,0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кв.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м.</w:t>
      </w:r>
    </w:p>
    <w:p w:rsidR="00E72CFA" w:rsidRPr="00185CB7" w:rsidRDefault="00C3625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Цель деятельности Детского сада – осуществление образовательной деятельности по</w:t>
      </w:r>
      <w:r w:rsidRPr="00185CB7">
        <w:rPr>
          <w:sz w:val="28"/>
          <w:szCs w:val="28"/>
          <w:lang w:val="ru-RU"/>
        </w:rPr>
        <w:br/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реализации образовательных программ дошкольного образования.</w:t>
      </w:r>
    </w:p>
    <w:p w:rsidR="00E72CFA" w:rsidRPr="00185CB7" w:rsidRDefault="00C3625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Предметом деятельности Детского сада является формирование общей культуры, развитие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физических, интеллектуальных, нравственных, эстетических и личностных качеств,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формирование предпосылок учебной деятельности, сохранение и укрепление здоровья</w:t>
      </w:r>
      <w:r w:rsidRPr="00185CB7">
        <w:rPr>
          <w:sz w:val="28"/>
          <w:szCs w:val="28"/>
          <w:lang w:val="ru-RU"/>
        </w:rPr>
        <w:br/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воспитанников.</w:t>
      </w:r>
    </w:p>
    <w:p w:rsidR="004B3324" w:rsidRDefault="00C3625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Режим работы Детского сада</w:t>
      </w:r>
      <w:r w:rsidR="004B332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583C7B" w:rsidRDefault="00C36256" w:rsidP="004B332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Рабочая неделя – пятидневная, с понедельника по пятницу. Длительность пребывания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детей в группах – 12 часов. Режим работы групп – с</w:t>
      </w:r>
      <w:r w:rsidR="00E24FE8"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 7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:00 до</w:t>
      </w:r>
      <w:r w:rsidR="00E24FE8"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 19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:00.</w:t>
      </w:r>
    </w:p>
    <w:p w:rsidR="004B3324" w:rsidRPr="004B3324" w:rsidRDefault="004B3324" w:rsidP="004B332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72CFA" w:rsidRPr="00185CB7" w:rsidRDefault="00C3625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Аналитическая часть</w:t>
      </w:r>
    </w:p>
    <w:p w:rsidR="00E72CFA" w:rsidRPr="00185CB7" w:rsidRDefault="00C3625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b/>
          <w:bCs/>
          <w:color w:val="000000"/>
          <w:sz w:val="28"/>
          <w:szCs w:val="28"/>
        </w:rPr>
        <w:t>I</w:t>
      </w:r>
      <w:r w:rsidRPr="00185C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185CB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образовательной деятельности</w:t>
      </w:r>
    </w:p>
    <w:p w:rsidR="00E72CFA" w:rsidRPr="00185CB7" w:rsidRDefault="00C3625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 Детском саду организована в соответствии с Федеральным законом от 29.12.2012 № 273-</w:t>
      </w:r>
      <w:proofErr w:type="gramStart"/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ФЗ«</w:t>
      </w:r>
      <w:proofErr w:type="gramEnd"/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Об образовании в Российской Федерации»,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ФГОС дошкольного образования,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72CFA" w:rsidRPr="00185CB7" w:rsidRDefault="00C3625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ФГОС дошкольного образования</w:t>
      </w:r>
      <w:r w:rsidRPr="00185CB7">
        <w:rPr>
          <w:rFonts w:hAnsi="Times New Roman" w:cs="Times New Roman"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с учетом примерной образовательной программы дошкольного образования, санитарно-эпидемиологическими правилами и нормативами.</w:t>
      </w:r>
    </w:p>
    <w:p w:rsidR="00E72CFA" w:rsidRPr="00185CB7" w:rsidRDefault="00C3625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Детский сад посещают</w:t>
      </w:r>
      <w:r w:rsidR="00583C7B">
        <w:rPr>
          <w:rFonts w:hAnsi="Times New Roman" w:cs="Times New Roman"/>
          <w:color w:val="000000"/>
          <w:sz w:val="28"/>
          <w:szCs w:val="28"/>
          <w:lang w:val="ru-RU"/>
        </w:rPr>
        <w:t xml:space="preserve"> 180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 воспитанников в возрасте от</w:t>
      </w:r>
      <w:r w:rsidR="00583C7B">
        <w:rPr>
          <w:rFonts w:hAnsi="Times New Roman" w:cs="Times New Roman"/>
          <w:color w:val="000000"/>
          <w:sz w:val="28"/>
          <w:szCs w:val="28"/>
          <w:lang w:val="ru-RU"/>
        </w:rPr>
        <w:t xml:space="preserve"> 3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 xml:space="preserve"> до 7 лет. В Детском саду сформировано</w:t>
      </w:r>
      <w:r w:rsidR="00112B43">
        <w:rPr>
          <w:rFonts w:hAnsi="Times New Roman" w:cs="Times New Roman"/>
          <w:color w:val="000000"/>
          <w:sz w:val="28"/>
          <w:szCs w:val="28"/>
          <w:lang w:val="ru-RU"/>
        </w:rPr>
        <w:t xml:space="preserve"> 6</w:t>
      </w:r>
      <w:r w:rsidR="00583C7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 w:rsidR="00583C7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общеразвивающей направленности. Из них:</w:t>
      </w:r>
    </w:p>
    <w:p w:rsidR="00E72CFA" w:rsidRPr="00185CB7" w:rsidRDefault="00C362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83C7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83C7B" w:rsidRPr="00185CB7">
        <w:rPr>
          <w:rFonts w:hAnsi="Times New Roman" w:cs="Times New Roman"/>
          <w:color w:val="000000"/>
          <w:sz w:val="28"/>
          <w:szCs w:val="28"/>
        </w:rPr>
        <w:t>С</w:t>
      </w:r>
      <w:r w:rsidRPr="00185CB7">
        <w:rPr>
          <w:rFonts w:hAnsi="Times New Roman" w:cs="Times New Roman"/>
          <w:color w:val="000000"/>
          <w:sz w:val="28"/>
          <w:szCs w:val="28"/>
        </w:rPr>
        <w:t>таршая</w:t>
      </w:r>
      <w:proofErr w:type="spellEnd"/>
      <w:r w:rsidR="00583C7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5CB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5CB7">
        <w:rPr>
          <w:rFonts w:hAnsi="Times New Roman" w:cs="Times New Roman"/>
          <w:color w:val="000000"/>
          <w:sz w:val="28"/>
          <w:szCs w:val="28"/>
        </w:rPr>
        <w:t>группа</w:t>
      </w:r>
      <w:proofErr w:type="spellEnd"/>
      <w:r w:rsidRPr="00185CB7">
        <w:rPr>
          <w:rFonts w:hAnsi="Times New Roman" w:cs="Times New Roman"/>
          <w:color w:val="000000"/>
          <w:sz w:val="28"/>
          <w:szCs w:val="28"/>
        </w:rPr>
        <w:t xml:space="preserve"> –</w:t>
      </w:r>
      <w:r w:rsidR="00E24FE8" w:rsidRPr="00185CB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12B43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583C7B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E72CFA" w:rsidRDefault="00583C7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Средняя  группа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– 2;</w:t>
      </w:r>
    </w:p>
    <w:p w:rsidR="00583C7B" w:rsidRPr="00185CB7" w:rsidRDefault="00854EE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83C7B">
        <w:rPr>
          <w:rFonts w:hAnsi="Times New Roman" w:cs="Times New Roman"/>
          <w:color w:val="000000"/>
          <w:sz w:val="28"/>
          <w:szCs w:val="28"/>
          <w:lang w:val="ru-RU"/>
        </w:rPr>
        <w:t>Младшая группа – 2.</w:t>
      </w:r>
    </w:p>
    <w:p w:rsidR="00E72CFA" w:rsidRPr="00185CB7" w:rsidRDefault="00583C7B" w:rsidP="00583C7B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C36256" w:rsidRPr="00185CB7">
        <w:rPr>
          <w:sz w:val="28"/>
          <w:szCs w:val="28"/>
          <w:lang w:val="ru-RU"/>
        </w:rPr>
        <w:t>В 2020 году в Детском саду для освоения основной образовательной программы дошкольного образования в условиях самоизоляции было предусмотрено проведение занятий в двух форматах – онлайн и предоставление записи занятий на имеющихся ресурсах (</w:t>
      </w:r>
      <w:r w:rsidR="00925326" w:rsidRPr="00185CB7">
        <w:rPr>
          <w:sz w:val="28"/>
          <w:szCs w:val="28"/>
        </w:rPr>
        <w:t>Zoom</w:t>
      </w:r>
      <w:r w:rsidR="00E24FE8" w:rsidRPr="00185CB7">
        <w:rPr>
          <w:sz w:val="28"/>
          <w:szCs w:val="28"/>
          <w:lang w:val="ru-RU"/>
        </w:rPr>
        <w:t xml:space="preserve">, видео групповые звонки в </w:t>
      </w:r>
      <w:proofErr w:type="gramStart"/>
      <w:r w:rsidR="00BD6867" w:rsidRPr="00185CB7">
        <w:rPr>
          <w:sz w:val="28"/>
          <w:szCs w:val="28"/>
        </w:rPr>
        <w:t>WhatsApp</w:t>
      </w:r>
      <w:r w:rsidR="00E24FE8" w:rsidRPr="00185CB7">
        <w:rPr>
          <w:sz w:val="28"/>
          <w:szCs w:val="28"/>
          <w:lang w:val="ru-RU"/>
        </w:rPr>
        <w:t xml:space="preserve"> </w:t>
      </w:r>
      <w:r w:rsidR="00C36256" w:rsidRPr="00185CB7">
        <w:rPr>
          <w:sz w:val="28"/>
          <w:szCs w:val="28"/>
          <w:lang w:val="ru-RU"/>
        </w:rPr>
        <w:t>)</w:t>
      </w:r>
      <w:proofErr w:type="gramEnd"/>
      <w:r w:rsidR="00C36256" w:rsidRPr="00185CB7">
        <w:rPr>
          <w:sz w:val="28"/>
          <w:szCs w:val="28"/>
          <w:lang w:val="ru-RU"/>
        </w:rPr>
        <w:t xml:space="preserve">. Право выбора предоставлялось родителям (законным представителям) исходя из имеющихся условий для участия их </w:t>
      </w:r>
      <w:r w:rsidR="00BD6867" w:rsidRPr="00185CB7">
        <w:rPr>
          <w:sz w:val="28"/>
          <w:szCs w:val="28"/>
          <w:lang w:val="ru-RU"/>
        </w:rPr>
        <w:t>детей в занятиях.</w:t>
      </w:r>
    </w:p>
    <w:p w:rsidR="00E72CFA" w:rsidRPr="00185CB7" w:rsidRDefault="00C36256" w:rsidP="00583C7B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посещения онлайн-занятий и количества просмотров занятий в записи по всем образовательным областям свидетельствует о достаточной вовлеченности и понимании родителями ответственности за качество образования своих детей.</w:t>
      </w:r>
    </w:p>
    <w:p w:rsidR="00E72CFA" w:rsidRPr="00185CB7" w:rsidRDefault="00C3625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b/>
          <w:bCs/>
          <w:color w:val="000000"/>
          <w:sz w:val="28"/>
          <w:szCs w:val="28"/>
        </w:rPr>
        <w:t>II</w:t>
      </w:r>
      <w:r w:rsidRPr="00185C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185CB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 w:rsidRPr="00185CB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85CB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системы управления организации</w:t>
      </w:r>
    </w:p>
    <w:p w:rsidR="00E72CFA" w:rsidRPr="00185CB7" w:rsidRDefault="00854EE6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C36256" w:rsidRPr="00185CB7">
        <w:rPr>
          <w:rFonts w:hAnsi="Times New Roman" w:cs="Times New Roman"/>
          <w:color w:val="000000"/>
          <w:sz w:val="28"/>
          <w:szCs w:val="28"/>
          <w:lang w:val="ru-RU"/>
        </w:rPr>
        <w:t>Управление Детским садом осуществляется в соответствии с действующим</w:t>
      </w:r>
      <w:r w:rsidR="00C36256" w:rsidRPr="00185CB7">
        <w:rPr>
          <w:rFonts w:hAnsi="Times New Roman" w:cs="Times New Roman"/>
          <w:color w:val="000000"/>
          <w:sz w:val="28"/>
          <w:szCs w:val="28"/>
        </w:rPr>
        <w:t> </w:t>
      </w:r>
      <w:r w:rsidR="00C36256" w:rsidRPr="00185CB7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 и уставом Детского сада.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</w:t>
      </w:r>
      <w:r w:rsidR="00C36256" w:rsidRPr="00185CB7">
        <w:rPr>
          <w:rFonts w:hAnsi="Times New Roman" w:cs="Times New Roman"/>
          <w:color w:val="000000"/>
          <w:sz w:val="28"/>
          <w:szCs w:val="28"/>
          <w:lang w:val="ru-RU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 w:rsidR="00C36256" w:rsidRPr="00185CB7">
        <w:rPr>
          <w:rFonts w:hAnsi="Times New Roman" w:cs="Times New Roman"/>
          <w:color w:val="000000"/>
          <w:sz w:val="28"/>
          <w:szCs w:val="28"/>
        </w:rPr>
        <w:t> </w:t>
      </w:r>
      <w:r w:rsidR="00C36256" w:rsidRPr="00185CB7">
        <w:rPr>
          <w:rFonts w:hAnsi="Times New Roman" w:cs="Times New Roman"/>
          <w:color w:val="000000"/>
          <w:sz w:val="28"/>
          <w:szCs w:val="28"/>
          <w:lang w:val="ru-RU"/>
        </w:rPr>
        <w:t>совет, общее собрание работников. Единоличным исполнительным органом является</w:t>
      </w:r>
      <w:r w:rsidR="00C36256" w:rsidRPr="00185CB7">
        <w:rPr>
          <w:rFonts w:hAnsi="Times New Roman" w:cs="Times New Roman"/>
          <w:color w:val="000000"/>
          <w:sz w:val="28"/>
          <w:szCs w:val="28"/>
        </w:rPr>
        <w:t> </w:t>
      </w:r>
      <w:r w:rsidR="00C36256" w:rsidRPr="00185CB7">
        <w:rPr>
          <w:rFonts w:hAnsi="Times New Roman" w:cs="Times New Roman"/>
          <w:color w:val="000000"/>
          <w:sz w:val="28"/>
          <w:szCs w:val="28"/>
          <w:lang w:val="ru-RU"/>
        </w:rPr>
        <w:t>руководитель – заведующий.</w:t>
      </w:r>
    </w:p>
    <w:p w:rsidR="00854EE6" w:rsidRDefault="00854EE6" w:rsidP="00854EE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72CFA" w:rsidRPr="00185CB7" w:rsidRDefault="00C36256" w:rsidP="00854EE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hAnsi="Times New Roman" w:cs="Times New Roman"/>
          <w:color w:val="000000"/>
          <w:sz w:val="28"/>
          <w:szCs w:val="28"/>
          <w:lang w:val="ru-RU"/>
        </w:rPr>
        <w:t>Органы управления, действующие в Детском саду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5"/>
        <w:gridCol w:w="7452"/>
      </w:tblGrid>
      <w:tr w:rsidR="00E72CFA" w:rsidTr="004B3324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proofErr w:type="spellStart"/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Наименование</w:t>
            </w:r>
            <w:proofErr w:type="spellEnd"/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органа</w:t>
            </w:r>
            <w:proofErr w:type="spellEnd"/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Функции</w:t>
            </w:r>
          </w:p>
        </w:tc>
      </w:tr>
      <w:tr w:rsidR="00E72CFA" w:rsidRPr="00CF5D8B" w:rsidTr="004B3324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Заведующий</w:t>
            </w:r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E72CFA" w:rsidTr="004B3324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proofErr w:type="spellStart"/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Педагогический</w:t>
            </w:r>
            <w:proofErr w:type="spellEnd"/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совет</w:t>
            </w:r>
            <w:proofErr w:type="spellEnd"/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Осуществляет текущее руководство образовательной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деятельностью Детского сада, в том числе рассматривает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вопросы:</w:t>
            </w:r>
          </w:p>
          <w:p w:rsidR="00E72CFA" w:rsidRPr="004B3324" w:rsidRDefault="00C3625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развития образовательных услуг;</w:t>
            </w:r>
          </w:p>
          <w:p w:rsidR="00E72CFA" w:rsidRPr="004B3324" w:rsidRDefault="00C3625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регламентации образовательных отношений;</w:t>
            </w:r>
          </w:p>
          <w:p w:rsidR="00E72CFA" w:rsidRPr="004B3324" w:rsidRDefault="00C3625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разработки образовательных программ;</w:t>
            </w:r>
          </w:p>
          <w:p w:rsidR="00E72CFA" w:rsidRPr="004B3324" w:rsidRDefault="00C3625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E72CFA" w:rsidRPr="004B3324" w:rsidRDefault="00C3625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воспитания;</w:t>
            </w:r>
          </w:p>
          <w:p w:rsidR="00E72CFA" w:rsidRPr="004B3324" w:rsidRDefault="00C3625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материально-технического обеспечения образовательного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процесса;</w:t>
            </w:r>
          </w:p>
          <w:p w:rsidR="00E72CFA" w:rsidRPr="004B3324" w:rsidRDefault="00C3625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аттестации, повышении </w:t>
            </w:r>
            <w:proofErr w:type="gramStart"/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квалификации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педагогических</w:t>
            </w:r>
            <w:proofErr w:type="gramEnd"/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работников;</w:t>
            </w:r>
          </w:p>
          <w:p w:rsidR="00E72CFA" w:rsidRPr="004B3324" w:rsidRDefault="00C3625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координации деятельности методических объединений</w:t>
            </w:r>
          </w:p>
        </w:tc>
      </w:tr>
      <w:tr w:rsidR="00E72CFA" w:rsidRPr="00CF5D8B" w:rsidTr="004B3324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Общее собрание работников</w:t>
            </w:r>
          </w:p>
        </w:tc>
        <w:tc>
          <w:tcPr>
            <w:tcW w:w="7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Реализует право работников участвовать в управлении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образовательной организацией, в том числе:</w:t>
            </w:r>
          </w:p>
          <w:p w:rsidR="00E72CFA" w:rsidRPr="004B3324" w:rsidRDefault="00C3625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72CFA" w:rsidRPr="004B3324" w:rsidRDefault="00C3625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правами и обязанностями работников;</w:t>
            </w:r>
          </w:p>
          <w:p w:rsidR="00E72CFA" w:rsidRPr="004B3324" w:rsidRDefault="00C3625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E72CFA" w:rsidRPr="004B3324" w:rsidRDefault="00C36256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lastRenderedPageBreak/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E72CFA" w:rsidRPr="00185CB7" w:rsidRDefault="00C36256" w:rsidP="004B332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III</w:t>
      </w: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</w:t>
      </w: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содержания и качества подготовки обучающихся</w:t>
      </w:r>
    </w:p>
    <w:p w:rsidR="00E72CFA" w:rsidRPr="00854EE6" w:rsidRDefault="00854EE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C36256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Уровень развития детей анализируется по итогам педагогической диагностики. </w:t>
      </w:r>
      <w:r w:rsidR="00C36256" w:rsidRPr="00854EE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проведения диагностики:</w:t>
      </w:r>
    </w:p>
    <w:p w:rsidR="00E72CFA" w:rsidRPr="00185CB7" w:rsidRDefault="00C36256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диагностические занятия (по каждому разделу программы);</w:t>
      </w:r>
    </w:p>
    <w:p w:rsidR="00E72CFA" w:rsidRPr="00185CB7" w:rsidRDefault="00C36256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</w:rPr>
        <w:t>диагностические срезы;</w:t>
      </w:r>
    </w:p>
    <w:p w:rsidR="00E72CFA" w:rsidRPr="00185CB7" w:rsidRDefault="00C36256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85CB7">
        <w:rPr>
          <w:rFonts w:ascii="Times New Roman" w:hAnsi="Times New Roman" w:cs="Times New Roman"/>
          <w:color w:val="000000"/>
          <w:sz w:val="28"/>
          <w:szCs w:val="28"/>
        </w:rPr>
        <w:t>наблюдения</w:t>
      </w:r>
      <w:proofErr w:type="gramEnd"/>
      <w:r w:rsidRPr="00185CB7">
        <w:rPr>
          <w:rFonts w:ascii="Times New Roman" w:hAnsi="Times New Roman" w:cs="Times New Roman"/>
          <w:color w:val="000000"/>
          <w:sz w:val="28"/>
          <w:szCs w:val="28"/>
        </w:rPr>
        <w:t>, итоговые занятия.</w:t>
      </w:r>
    </w:p>
    <w:p w:rsidR="00E72CFA" w:rsidRPr="00185CB7" w:rsidRDefault="00854EE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925326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Разрабатываются</w:t>
      </w:r>
      <w:r w:rsidR="00C36256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</w:t>
      </w:r>
      <w:r w:rsidR="00925326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дети находились в режиме самоизоляции диагностики не проводилась. </w:t>
      </w:r>
    </w:p>
    <w:p w:rsidR="00E72CFA" w:rsidRPr="00185CB7" w:rsidRDefault="00C3625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</w:t>
      </w: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организации учебного процесса (</w:t>
      </w:r>
      <w:proofErr w:type="spellStart"/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воспитательно</w:t>
      </w:r>
      <w:proofErr w:type="spellEnd"/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-образовательного процесса)</w:t>
      </w:r>
    </w:p>
    <w:p w:rsidR="00E72CFA" w:rsidRPr="00185CB7" w:rsidRDefault="00854EE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C36256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форма организации образовательного процесса:</w:t>
      </w:r>
    </w:p>
    <w:p w:rsidR="00E72CFA" w:rsidRPr="00185CB7" w:rsidRDefault="00C36256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E72CFA" w:rsidRPr="00185CB7" w:rsidRDefault="00C36256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 в рамках образовательной деятельности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ведутся по подгруппам. 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Продолжительность занятий соответствует СанПиН 1.2.3685-21 и составляет:</w:t>
      </w:r>
    </w:p>
    <w:p w:rsidR="00E72CFA" w:rsidRPr="00185CB7" w:rsidRDefault="00C36256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группах с детьми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54EE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 до 4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лет –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54EE6">
        <w:rPr>
          <w:rFonts w:ascii="Times New Roman" w:hAnsi="Times New Roman" w:cs="Times New Roman"/>
          <w:color w:val="000000"/>
          <w:sz w:val="28"/>
          <w:szCs w:val="28"/>
          <w:lang w:val="ru-RU"/>
        </w:rPr>
        <w:t>15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мин;</w:t>
      </w:r>
    </w:p>
    <w:p w:rsidR="00E72CFA" w:rsidRPr="00185CB7" w:rsidRDefault="00854EE6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группах с детьми от 4 до 5 лет – до 20</w:t>
      </w:r>
      <w:r w:rsidR="00C36256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мин;</w:t>
      </w:r>
    </w:p>
    <w:p w:rsidR="00E72CFA" w:rsidRPr="00185CB7" w:rsidRDefault="00C36256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группах с детьми от 5 до 6 лет – до 25 мин;</w:t>
      </w:r>
    </w:p>
    <w:p w:rsidR="00925326" w:rsidRPr="004E3433" w:rsidRDefault="0092532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 занятиями в рамках образовательной деятельности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предусмотрены перерывы продолжительностью не менее 10 минут.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Чтобы не допустить распространения коронавирусной инфекции, администрация Детского сада ввела в 2020 году дополнительные ограничительные и профилактические меры в соответствии с СП 3.1/2.4.3598-20:</w:t>
      </w:r>
    </w:p>
    <w:p w:rsidR="00E72CFA" w:rsidRPr="00185CB7" w:rsidRDefault="00C36256" w:rsidP="00373361">
      <w:pPr>
        <w:numPr>
          <w:ilvl w:val="0"/>
          <w:numId w:val="8"/>
        </w:numPr>
        <w:tabs>
          <w:tab w:val="clear" w:pos="720"/>
          <w:tab w:val="num" w:pos="993"/>
        </w:tabs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</w:t>
      </w: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Роспотребнадзора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72CFA" w:rsidRPr="00185CB7" w:rsidRDefault="00C36256" w:rsidP="00373361">
      <w:pPr>
        <w:numPr>
          <w:ilvl w:val="0"/>
          <w:numId w:val="8"/>
        </w:numPr>
        <w:tabs>
          <w:tab w:val="clear" w:pos="720"/>
          <w:tab w:val="num" w:pos="993"/>
        </w:tabs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E72CFA" w:rsidRPr="00185CB7" w:rsidRDefault="00C36256" w:rsidP="00373361">
      <w:pPr>
        <w:numPr>
          <w:ilvl w:val="0"/>
          <w:numId w:val="8"/>
        </w:numPr>
        <w:tabs>
          <w:tab w:val="clear" w:pos="720"/>
          <w:tab w:val="num" w:pos="993"/>
        </w:tabs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E72CFA" w:rsidRPr="00185CB7" w:rsidRDefault="00C36256" w:rsidP="00373361">
      <w:pPr>
        <w:numPr>
          <w:ilvl w:val="0"/>
          <w:numId w:val="8"/>
        </w:numPr>
        <w:tabs>
          <w:tab w:val="clear" w:pos="720"/>
          <w:tab w:val="num" w:pos="993"/>
        </w:tabs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дезинфекцию посуды, столовых приборов после каждого использования;</w:t>
      </w:r>
    </w:p>
    <w:p w:rsidR="00E72CFA" w:rsidRPr="00185CB7" w:rsidRDefault="00C36256" w:rsidP="00373361">
      <w:pPr>
        <w:numPr>
          <w:ilvl w:val="0"/>
          <w:numId w:val="8"/>
        </w:numPr>
        <w:tabs>
          <w:tab w:val="clear" w:pos="720"/>
          <w:tab w:val="num" w:pos="993"/>
        </w:tabs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бактерицидные установки в групповых комнатах;</w:t>
      </w:r>
    </w:p>
    <w:p w:rsidR="00E72CFA" w:rsidRPr="00185CB7" w:rsidRDefault="00C36256" w:rsidP="00373361">
      <w:pPr>
        <w:numPr>
          <w:ilvl w:val="0"/>
          <w:numId w:val="8"/>
        </w:numPr>
        <w:tabs>
          <w:tab w:val="clear" w:pos="720"/>
          <w:tab w:val="num" w:pos="993"/>
        </w:tabs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частое проветривание групповых комнат в отсутствие воспитанников;</w:t>
      </w:r>
    </w:p>
    <w:p w:rsidR="00E72CFA" w:rsidRPr="00185CB7" w:rsidRDefault="00C36256" w:rsidP="00373361">
      <w:pPr>
        <w:numPr>
          <w:ilvl w:val="0"/>
          <w:numId w:val="8"/>
        </w:numPr>
        <w:tabs>
          <w:tab w:val="clear" w:pos="720"/>
          <w:tab w:val="num" w:pos="993"/>
        </w:tabs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всех занятий в помещениях групповой ячейки или на открытом воздухе отдельно от других групп;</w:t>
      </w:r>
    </w:p>
    <w:p w:rsidR="00E72CFA" w:rsidRPr="00185CB7" w:rsidRDefault="00C36256" w:rsidP="00373361">
      <w:pPr>
        <w:numPr>
          <w:ilvl w:val="0"/>
          <w:numId w:val="8"/>
        </w:numPr>
        <w:tabs>
          <w:tab w:val="clear" w:pos="720"/>
          <w:tab w:val="num" w:pos="993"/>
        </w:tabs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COVID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-19.</w:t>
      </w:r>
    </w:p>
    <w:p w:rsidR="00E72CFA" w:rsidRPr="00185CB7" w:rsidRDefault="00C3625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качества кадрового обеспечения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укомплектован педагогами на 100 процентов согласно штатному расписанию. Всего работают</w:t>
      </w:r>
      <w:r w:rsidR="003733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51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человек. Педагогический коллектив Детского сада насчитывает</w:t>
      </w:r>
      <w:r w:rsidR="00925326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733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 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специалистов. Соотношение воспитанников, приходящихся на 1 взрослого:</w:t>
      </w:r>
    </w:p>
    <w:p w:rsidR="00E72CFA" w:rsidRPr="00185CB7" w:rsidRDefault="00C36256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</w:rPr>
        <w:t>воспитанник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</w:rPr>
        <w:t>педагоги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925326" w:rsidRPr="00185CB7">
        <w:rPr>
          <w:rFonts w:ascii="Times New Roman" w:hAnsi="Times New Roman" w:cs="Times New Roman"/>
          <w:color w:val="000000"/>
          <w:sz w:val="28"/>
          <w:szCs w:val="28"/>
        </w:rPr>
        <w:t xml:space="preserve"> 1/11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25326" w:rsidRPr="00185CB7" w:rsidRDefault="0092532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70975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Курсы повышения </w:t>
      </w:r>
      <w:proofErr w:type="gramStart"/>
      <w:r w:rsidR="00770975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квалификации 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2020</w:t>
      </w:r>
      <w:proofErr w:type="gramEnd"/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году прошли</w:t>
      </w:r>
      <w:r w:rsidR="003733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 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0975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работников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0975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(из- за </w:t>
      </w:r>
      <w:r w:rsidR="00770975" w:rsidRPr="00185CB7">
        <w:rPr>
          <w:rFonts w:ascii="Times New Roman" w:hAnsi="Times New Roman" w:cs="Times New Roman"/>
          <w:sz w:val="28"/>
          <w:szCs w:val="28"/>
          <w:lang w:val="ru-RU"/>
        </w:rPr>
        <w:t xml:space="preserve"> условий самоизоляции</w:t>
      </w:r>
      <w:r w:rsidR="00E21F80" w:rsidRPr="00185CB7">
        <w:rPr>
          <w:rFonts w:ascii="Times New Roman" w:hAnsi="Times New Roman" w:cs="Times New Roman"/>
          <w:sz w:val="28"/>
          <w:szCs w:val="28"/>
          <w:lang w:val="ru-RU"/>
        </w:rPr>
        <w:t xml:space="preserve"> прохождение курсов</w:t>
      </w:r>
      <w:r w:rsidR="00770975" w:rsidRPr="00185CB7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осуществлялось дистанционно)</w:t>
      </w:r>
    </w:p>
    <w:p w:rsidR="00E72CFA" w:rsidRPr="00185CB7" w:rsidRDefault="00C36256" w:rsidP="00E21F8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итогам 2020 года Детский сад перешел на применение профессиональных стандартов. Из</w:t>
      </w:r>
      <w:r w:rsidR="00E21F80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педагогических работников Детского сада все соответствуют квалификационным требованиям профстандарта «Педагог». Их должностные инструкции соответствуют трудовым функциям, установленным </w:t>
      </w: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профстандартом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«Педагог».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2020 году педагоги Детского сада приняли участие:</w:t>
      </w:r>
    </w:p>
    <w:p w:rsidR="00E72CFA" w:rsidRPr="00185CB7" w:rsidRDefault="00E21F80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Всероссийском форуме «Воспитатели России»</w:t>
      </w:r>
    </w:p>
    <w:p w:rsidR="00E21F80" w:rsidRPr="00185CB7" w:rsidRDefault="00E21F8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2020 году в связи с ограничительными мерами по предотвращению распространения коронавирусной инфекции педагоги использовали в работе дистанционные образовательные технологии.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 педагоги испытывали существенные трудности, связанные с отсутствием необходимых компетенций для подготовки к дистанционным занятиям и их проведению </w:t>
      </w:r>
      <w:proofErr w:type="gramStart"/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 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Zoom</w:t>
      </w:r>
      <w:proofErr w:type="gramEnd"/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WhatsApp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. 98% педагогов отметили, что в их педагогической деятельности ранее не практиковалась такая форма обучения и у них не было опыта для ее реализации. Выявились компетентностные дефициты в области подготовки заданий для дистанционного обучения, установление контакта с детьми во время проведения занятий в режиме реального времени. Кроме того, существенно осложняла ситуацию низкая мотивация родителей к занятиям с детьми-дошкольниками.</w:t>
      </w:r>
    </w:p>
    <w:p w:rsidR="00E72CFA" w:rsidRPr="00185CB7" w:rsidRDefault="00C3625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</w:t>
      </w: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учебно-методического и библиотечно-информационного обеспечения</w:t>
      </w:r>
    </w:p>
    <w:p w:rsidR="00E72CFA" w:rsidRPr="00583C7B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Детском саду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библиотека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составной частью методической службы.</w:t>
      </w:r>
      <w:r w:rsidRPr="00185CB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</w:t>
      </w:r>
      <w:r w:rsidRPr="00583C7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2020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Приобрели наглядно-дидактические пособия:</w:t>
      </w:r>
    </w:p>
    <w:p w:rsidR="00E72CFA" w:rsidRPr="00185CB7" w:rsidRDefault="00C36256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серии «Мир в картинках», «Рассказы по картинкам», «Расскажите детям о…», «Играем в сказку», «Грамматика в картинках», «Искусство детям»;</w:t>
      </w:r>
    </w:p>
    <w:p w:rsidR="00E72CFA" w:rsidRPr="00185CB7" w:rsidRDefault="00C36256" w:rsidP="00E21F80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картины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</w:rPr>
        <w:t>рассматривания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</w:rPr>
        <w:t>плакаты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2CFA" w:rsidRPr="00185CB7" w:rsidRDefault="00E72CFA" w:rsidP="00E21F80">
      <w:pPr>
        <w:ind w:left="420" w:right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Информационное обеспечение Детского сада включает:</w:t>
      </w:r>
    </w:p>
    <w:p w:rsidR="00E72CFA" w:rsidRPr="00185CB7" w:rsidRDefault="00C36256" w:rsidP="00373361">
      <w:pPr>
        <w:numPr>
          <w:ilvl w:val="0"/>
          <w:numId w:val="13"/>
        </w:numPr>
        <w:tabs>
          <w:tab w:val="clear" w:pos="720"/>
        </w:tabs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информационно-телекоммуникационное оборудование – в 2020 году пополнилось компьютером</w:t>
      </w:r>
      <w:r w:rsidR="00E21F80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gramStart"/>
      <w:r w:rsidR="00E21F80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принтерам .</w:t>
      </w:r>
      <w:proofErr w:type="gramEnd"/>
    </w:p>
    <w:p w:rsidR="00E72CFA" w:rsidRPr="00185CB7" w:rsidRDefault="00373361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36256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программное обеспечение – позволяет работать с текстовыми редакт</w:t>
      </w:r>
      <w:r w:rsid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орами, </w:t>
      </w:r>
      <w:proofErr w:type="spellStart"/>
      <w:r w:rsid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интернет-ресурсами</w:t>
      </w:r>
      <w:proofErr w:type="spellEnd"/>
      <w:r w:rsid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, фото</w:t>
      </w:r>
      <w:r w:rsidR="00C36256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видеоматериалами, графическими редакторами.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E72CFA" w:rsidRPr="00185CB7" w:rsidRDefault="00C3625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</w:t>
      </w: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материально-технической базы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В Детском саду оборудованы помещения:</w:t>
      </w:r>
    </w:p>
    <w:p w:rsidR="00E72CFA" w:rsidRPr="00185CB7" w:rsidRDefault="00C36256" w:rsidP="00E21F80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</w:rPr>
        <w:t>групповые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E21F80" w:rsidRPr="00185C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336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2CFA" w:rsidRPr="00185CB7" w:rsidRDefault="00C36256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</w:rPr>
        <w:t>методический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5CB7">
        <w:rPr>
          <w:rFonts w:ascii="Times New Roman" w:hAnsi="Times New Roman" w:cs="Times New Roman"/>
          <w:color w:val="000000"/>
          <w:sz w:val="28"/>
          <w:szCs w:val="28"/>
        </w:rPr>
        <w:t>кабинет</w:t>
      </w:r>
      <w:proofErr w:type="spellEnd"/>
      <w:r w:rsidRPr="00185CB7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E21F80" w:rsidRPr="00185CB7" w:rsidRDefault="00E21F80" w:rsidP="00E21F80">
      <w:p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2020 году Детский сад провел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ремонт групп</w:t>
      </w:r>
      <w:r w:rsidR="003A2407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спальных помещений, коридоров</w:t>
      </w:r>
      <w:r w:rsidR="003A2407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медкабинета</w:t>
      </w:r>
      <w:r w:rsidR="003A2407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кухни и игровой площадки. 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этом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2020 году оценка материально-технического оснащения Детского сада при проведении дистанционных занятий с воспитанниками выявила следующие трудности:</w:t>
      </w:r>
    </w:p>
    <w:p w:rsidR="00E72CFA" w:rsidRPr="00185CB7" w:rsidRDefault="00C36256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для полноценной (качественной) организации и проведения занятий в дистанционном формате отсутствует стабильное и устойчивое интернет-соединение;</w:t>
      </w:r>
    </w:p>
    <w:p w:rsidR="00E72CFA" w:rsidRPr="00185CB7" w:rsidRDefault="00C36256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недостаточно необходимого оборудования (ноутбуков, компьютеров или планшетов) в группах Детского сада;</w:t>
      </w:r>
    </w:p>
    <w:p w:rsidR="00E72CFA" w:rsidRPr="00185CB7" w:rsidRDefault="00C36256">
      <w:pPr>
        <w:numPr>
          <w:ilvl w:val="0"/>
          <w:numId w:val="15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нет достаточного технического обеспечения для организации массовых общесадовских мероприятий с родителями воспитанников.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 в 2021 году запланировать приобретение соответствующего оборудования и программного обеспечения, определить источники финансирования закупки.</w:t>
      </w:r>
    </w:p>
    <w:p w:rsidR="00E72CFA" w:rsidRPr="00185CB7" w:rsidRDefault="00C3625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</w:t>
      </w: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Оценка функционирования внутренней системы оценки качества образования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Детском саду утверждено</w:t>
      </w:r>
      <w:r w:rsidR="003733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 внутренней системе оценки качества образования</w:t>
      </w:r>
      <w:r w:rsidR="003A2407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3733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26.11.2020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Мониторинг качества образовательной деятельности в 2020 году </w:t>
      </w:r>
      <w:r w:rsidR="003A2407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показал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работу педагогического коллектива по всем показателям даже с учетом некоторых организационных сбоев, вызванных применением дистанционных технологий</w:t>
      </w:r>
      <w:r w:rsidR="003A2407"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признать удовлетворительным.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анализа опроса родителей (законных представителей) об оценке применения Детским садом дистанционных технологий</w:t>
      </w:r>
      <w:r w:rsidRPr="00185C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свидетельствуют о достаточном уровне удовлетворенности качеством образовательной деятельности в 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 10% не удовлетворены. При этом родители считают, что у детей периодически наблюдалось снижение интереса мотивации к занятиям в дистанционном режиме, что связывают с качеством связи и форматом проведения занятий, в том числе и посредством гаджетов.</w:t>
      </w:r>
    </w:p>
    <w:p w:rsidR="00E72CFA" w:rsidRPr="00185CB7" w:rsidRDefault="00C3625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Результаты анализа показателей деятельности организации</w:t>
      </w:r>
    </w:p>
    <w:p w:rsidR="00E72CFA" w:rsidRPr="00185CB7" w:rsidRDefault="00C3625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5C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приведены по состоянию на 30.12.2020.</w:t>
      </w: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22"/>
        <w:gridCol w:w="1559"/>
        <w:gridCol w:w="1217"/>
      </w:tblGrid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proofErr w:type="spellStart"/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Единица</w:t>
            </w:r>
            <w:r w:rsidRPr="004B3324">
              <w:rPr>
                <w:sz w:val="28"/>
              </w:rPr>
              <w:br/>
            </w: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измерения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Количество</w:t>
            </w:r>
          </w:p>
        </w:tc>
      </w:tr>
      <w:tr w:rsidR="00E72CFA" w:rsidTr="003A2407"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Образовательная деятельность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Общее количество воспитанников, которые обучаются по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программе дошкольного образования</w:t>
            </w:r>
          </w:p>
          <w:p w:rsidR="00E72CFA" w:rsidRPr="004B3324" w:rsidRDefault="00C36256">
            <w:pPr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в том числе обучающиеся: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73361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180</w:t>
            </w:r>
          </w:p>
        </w:tc>
      </w:tr>
      <w:tr w:rsidR="00E72CFA" w:rsidTr="004B3324">
        <w:tc>
          <w:tcPr>
            <w:tcW w:w="722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в режиме полного дня (8–12 часов)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73361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180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lastRenderedPageBreak/>
              <w:t>в режиме кратковременного пребывания (3–5 часов)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A2407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в семейной дошкольной группе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0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по форме семейного образования с психолого-педагогическим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сопровождением, которое организует детский сад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0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73361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0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73361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180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Количество (удельный вес) детей от общей численности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воспитанников, которые получают услуги присмотра и ухода, в том числе в группах: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</w:t>
            </w:r>
            <w:r w:rsidRPr="004B3324">
              <w:rPr>
                <w:sz w:val="28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(процент)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</w:tr>
      <w:tr w:rsidR="00E72CFA" w:rsidTr="004B3324">
        <w:tc>
          <w:tcPr>
            <w:tcW w:w="72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8–12-часового пребывания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4B3324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180 </w:t>
            </w:r>
            <w:r w:rsidR="00C36256" w:rsidRPr="004B3324">
              <w:rPr>
                <w:rFonts w:hAnsi="Times New Roman" w:cs="Times New Roman"/>
                <w:color w:val="000000"/>
                <w:sz w:val="28"/>
                <w:szCs w:val="24"/>
              </w:rPr>
              <w:t>(100%)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12–14-часового пребывания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0 (0%)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круглосуточного пребывания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0 (0%)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Численность (удельный вес) воспитанников с ОВЗ от общей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</w:t>
            </w:r>
            <w:r w:rsidRPr="004B3324">
              <w:rPr>
                <w:sz w:val="28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(процент)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</w:tr>
      <w:tr w:rsidR="00E72CFA" w:rsidTr="004B3324">
        <w:tc>
          <w:tcPr>
            <w:tcW w:w="72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0 (0%)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обучению по образовательной программе дошкольного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образования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0 (0%)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присмотру и уходу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0 (0%)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Средний показатель пропущенных по болезни дней на одного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воспитанника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день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35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Общая численность педработников, в том числе количество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педработников: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4B3324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18</w:t>
            </w:r>
          </w:p>
        </w:tc>
      </w:tr>
      <w:tr w:rsidR="00E72CFA" w:rsidTr="004B3324">
        <w:tc>
          <w:tcPr>
            <w:tcW w:w="72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с высшим образованием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4B3324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12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4B3324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12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средним профессиональным образованием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4B3324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6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lastRenderedPageBreak/>
              <w:t>средним профессиональным образованием педагогической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4B3324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6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</w:t>
            </w:r>
            <w:r w:rsidRPr="004B3324">
              <w:rPr>
                <w:sz w:val="28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(процент)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(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="00C36256" w:rsidRPr="004B3324">
              <w:rPr>
                <w:rFonts w:hAnsi="Times New Roman" w:cs="Times New Roman"/>
                <w:color w:val="000000"/>
                <w:sz w:val="28"/>
                <w:szCs w:val="24"/>
              </w:rPr>
              <w:t>%)</w:t>
            </w:r>
          </w:p>
        </w:tc>
      </w:tr>
      <w:tr w:rsidR="00E72CFA" w:rsidTr="004B3324">
        <w:tc>
          <w:tcPr>
            <w:tcW w:w="72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с высшей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(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="00C36256" w:rsidRPr="004B3324">
              <w:rPr>
                <w:rFonts w:hAnsi="Times New Roman" w:cs="Times New Roman"/>
                <w:color w:val="000000"/>
                <w:sz w:val="28"/>
                <w:szCs w:val="24"/>
              </w:rPr>
              <w:t>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первой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(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="00C36256" w:rsidRPr="004B3324">
              <w:rPr>
                <w:rFonts w:hAnsi="Times New Roman" w:cs="Times New Roman"/>
                <w:color w:val="000000"/>
                <w:sz w:val="28"/>
                <w:szCs w:val="24"/>
              </w:rPr>
              <w:t>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</w:t>
            </w:r>
            <w:r w:rsidRPr="004B3324">
              <w:rPr>
                <w:sz w:val="28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(процент)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</w:tr>
      <w:tr w:rsidR="00E72CFA" w:rsidTr="004B3324">
        <w:tc>
          <w:tcPr>
            <w:tcW w:w="72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до 5 лет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4B3324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9 </w:t>
            </w:r>
            <w:r w:rsidR="003C5DED" w:rsidRPr="004B3324">
              <w:rPr>
                <w:rFonts w:hAnsi="Times New Roman" w:cs="Times New Roman"/>
                <w:color w:val="000000"/>
                <w:sz w:val="28"/>
                <w:szCs w:val="24"/>
              </w:rPr>
              <w:t>(</w:t>
            </w:r>
            <w:r w:rsidR="003C5DED"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100</w:t>
            </w:r>
            <w:r w:rsidR="00C36256" w:rsidRPr="004B3324">
              <w:rPr>
                <w:rFonts w:hAnsi="Times New Roman" w:cs="Times New Roman"/>
                <w:color w:val="000000"/>
                <w:sz w:val="28"/>
                <w:szCs w:val="24"/>
              </w:rPr>
              <w:t>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больше 30 лет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(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="00C36256" w:rsidRPr="004B3324">
              <w:rPr>
                <w:rFonts w:hAnsi="Times New Roman" w:cs="Times New Roman"/>
                <w:color w:val="000000"/>
                <w:sz w:val="28"/>
                <w:szCs w:val="24"/>
              </w:rPr>
              <w:t>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</w:t>
            </w:r>
            <w:r w:rsidRPr="004B3324">
              <w:rPr>
                <w:sz w:val="28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(процент)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</w:tr>
      <w:tr w:rsidR="00E72CFA" w:rsidTr="004B3324">
        <w:tc>
          <w:tcPr>
            <w:tcW w:w="72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до 30 лет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(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="00C36256" w:rsidRPr="004B3324">
              <w:rPr>
                <w:rFonts w:hAnsi="Times New Roman" w:cs="Times New Roman"/>
                <w:color w:val="000000"/>
                <w:sz w:val="28"/>
                <w:szCs w:val="24"/>
              </w:rPr>
              <w:t>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от 55 лет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0 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(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="00C36256" w:rsidRPr="004B3324">
              <w:rPr>
                <w:rFonts w:hAnsi="Times New Roman" w:cs="Times New Roman"/>
                <w:color w:val="000000"/>
                <w:sz w:val="28"/>
                <w:szCs w:val="24"/>
              </w:rPr>
              <w:t>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</w:t>
            </w:r>
            <w:r w:rsidRPr="004B3324">
              <w:rPr>
                <w:sz w:val="28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(процент)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DED" w:rsidRPr="004B3324" w:rsidRDefault="004B3324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9</w:t>
            </w:r>
          </w:p>
          <w:p w:rsidR="00E72CFA" w:rsidRPr="004B3324" w:rsidRDefault="003C5DED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(7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1</w:t>
            </w:r>
            <w:r w:rsidR="00C36256" w:rsidRPr="004B3324">
              <w:rPr>
                <w:rFonts w:hAnsi="Times New Roman" w:cs="Times New Roman"/>
                <w:color w:val="000000"/>
                <w:sz w:val="28"/>
                <w:szCs w:val="24"/>
              </w:rPr>
              <w:t>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от общей численности таких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</w:t>
            </w:r>
            <w:r w:rsidRPr="004B3324">
              <w:rPr>
                <w:sz w:val="28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(процент)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0 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(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0</w:t>
            </w:r>
            <w:r w:rsidR="00C36256" w:rsidRPr="004B3324">
              <w:rPr>
                <w:rFonts w:hAnsi="Times New Roman" w:cs="Times New Roman"/>
                <w:color w:val="000000"/>
                <w:sz w:val="28"/>
                <w:szCs w:val="24"/>
              </w:rPr>
              <w:t>%)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человек/чело</w:t>
            </w:r>
            <w:r w:rsidRPr="004B3324">
              <w:rPr>
                <w:sz w:val="28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век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1</w:t>
            </w:r>
            <w:r w:rsidR="00C36256" w:rsidRPr="004B3324">
              <w:rPr>
                <w:rFonts w:hAnsi="Times New Roman" w:cs="Times New Roman"/>
                <w:color w:val="000000"/>
                <w:sz w:val="28"/>
                <w:szCs w:val="24"/>
              </w:rPr>
              <w:t>/1</w:t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1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Наличие в детском саду: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да/нет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</w:tr>
      <w:tr w:rsidR="00E72CFA" w:rsidTr="004B3324">
        <w:tc>
          <w:tcPr>
            <w:tcW w:w="72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музыкального руководителя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нет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инструктора по физической культуре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нет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lastRenderedPageBreak/>
              <w:t>учителя-логопеда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нет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логопеда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нет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учителя-дефектолога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3C5DED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нет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педагога-психолога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да</w:t>
            </w:r>
          </w:p>
        </w:tc>
      </w:tr>
      <w:tr w:rsidR="00E72CFA" w:rsidTr="003A2407"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Инфраструктура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Общая площадь помещений, в которых осуществляется</w:t>
            </w:r>
            <w:r w:rsidRPr="004B3324">
              <w:rPr>
                <w:sz w:val="28"/>
                <w:lang w:val="ru-RU"/>
              </w:rPr>
              <w:br/>
            </w: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proofErr w:type="gramStart"/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кв</w:t>
            </w:r>
            <w:proofErr w:type="gramEnd"/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. м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185CB7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1,5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proofErr w:type="gramStart"/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кв</w:t>
            </w:r>
            <w:proofErr w:type="gramEnd"/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. м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185CB7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1,5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Наличие в детском саду: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да/нет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 </w:t>
            </w:r>
          </w:p>
        </w:tc>
      </w:tr>
      <w:tr w:rsidR="00E72CFA" w:rsidTr="004B3324">
        <w:tc>
          <w:tcPr>
            <w:tcW w:w="72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физкультурного зала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185CB7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нет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музыкального зала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185CB7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нет</w:t>
            </w:r>
          </w:p>
        </w:tc>
      </w:tr>
      <w:tr w:rsidR="00E72CFA" w:rsidTr="004B3324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  <w:lang w:val="ru-RU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E72CFA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CFA" w:rsidRPr="004B3324" w:rsidRDefault="00C36256">
            <w:pPr>
              <w:rPr>
                <w:sz w:val="28"/>
              </w:rPr>
            </w:pPr>
            <w:r w:rsidRPr="004B3324">
              <w:rPr>
                <w:rFonts w:hAnsi="Times New Roman" w:cs="Times New Roman"/>
                <w:color w:val="000000"/>
                <w:sz w:val="28"/>
                <w:szCs w:val="24"/>
              </w:rPr>
              <w:t>да</w:t>
            </w:r>
          </w:p>
        </w:tc>
      </w:tr>
    </w:tbl>
    <w:p w:rsidR="00E72CFA" w:rsidRPr="004B3324" w:rsidRDefault="00C36256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4B3324">
        <w:rPr>
          <w:rFonts w:hAnsi="Times New Roman" w:cs="Times New Roman"/>
          <w:color w:val="000000"/>
          <w:sz w:val="28"/>
          <w:szCs w:val="24"/>
          <w:lang w:val="ru-RU"/>
        </w:rPr>
        <w:t>Анализ</w:t>
      </w:r>
      <w:r w:rsidRPr="004B3324">
        <w:rPr>
          <w:rFonts w:hAnsi="Times New Roman" w:cs="Times New Roman"/>
          <w:color w:val="000000"/>
          <w:sz w:val="28"/>
          <w:szCs w:val="24"/>
        </w:rPr>
        <w:t> </w:t>
      </w:r>
      <w:r w:rsidRPr="004B3324">
        <w:rPr>
          <w:rFonts w:hAnsi="Times New Roman" w:cs="Times New Roman"/>
          <w:color w:val="000000"/>
          <w:sz w:val="28"/>
          <w:szCs w:val="24"/>
          <w:lang w:val="ru-RU"/>
        </w:rPr>
        <w:t>показателей указывает на то, что Детский сад имеет достаточную инфраструктуру, которая соответствует требованиям</w:t>
      </w:r>
      <w:r w:rsidRPr="004B3324">
        <w:rPr>
          <w:rFonts w:hAnsi="Times New Roman" w:cs="Times New Roman"/>
          <w:color w:val="000000"/>
          <w:sz w:val="28"/>
          <w:szCs w:val="24"/>
        </w:rPr>
        <w:t> </w:t>
      </w:r>
      <w:r w:rsidRPr="004B3324">
        <w:rPr>
          <w:rFonts w:hAnsi="Times New Roman" w:cs="Times New Roman"/>
          <w:color w:val="000000"/>
          <w:sz w:val="28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4B3324">
        <w:rPr>
          <w:rFonts w:hAnsi="Times New Roman" w:cs="Times New Roman"/>
          <w:color w:val="000000"/>
          <w:sz w:val="28"/>
          <w:szCs w:val="24"/>
        </w:rPr>
        <w:t> </w:t>
      </w:r>
      <w:r w:rsidRPr="004B3324">
        <w:rPr>
          <w:rFonts w:hAnsi="Times New Roman" w:cs="Times New Roman"/>
          <w:color w:val="000000"/>
          <w:sz w:val="28"/>
          <w:szCs w:val="24"/>
          <w:lang w:val="ru-RU"/>
        </w:rPr>
        <w:t>и позволяет реализовывать образовательные программы в полном объеме в соответствии с ФГОС ДО.</w:t>
      </w:r>
    </w:p>
    <w:p w:rsidR="00952B37" w:rsidRPr="004B3324" w:rsidRDefault="00C36256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4B3324">
        <w:rPr>
          <w:rFonts w:hAnsi="Times New Roman" w:cs="Times New Roman"/>
          <w:color w:val="000000"/>
          <w:sz w:val="28"/>
          <w:szCs w:val="24"/>
          <w:lang w:val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952B37" w:rsidRDefault="00952B37" w:rsidP="00952B37">
      <w:pPr>
        <w:rPr>
          <w:rFonts w:hAnsi="Times New Roman" w:cs="Times New Roman"/>
          <w:sz w:val="24"/>
          <w:szCs w:val="24"/>
          <w:lang w:val="ru-RU"/>
        </w:rPr>
      </w:pPr>
    </w:p>
    <w:p w:rsidR="004B3324" w:rsidRDefault="004B3324" w:rsidP="00952B37">
      <w:pPr>
        <w:rPr>
          <w:rFonts w:hAnsi="Times New Roman" w:cs="Times New Roman"/>
          <w:sz w:val="24"/>
          <w:szCs w:val="24"/>
          <w:lang w:val="ru-RU"/>
        </w:rPr>
      </w:pPr>
    </w:p>
    <w:p w:rsidR="004B3324" w:rsidRDefault="004B3324" w:rsidP="00952B37">
      <w:pPr>
        <w:rPr>
          <w:rFonts w:hAnsi="Times New Roman" w:cs="Times New Roman"/>
          <w:sz w:val="24"/>
          <w:szCs w:val="24"/>
          <w:lang w:val="ru-RU"/>
        </w:rPr>
      </w:pPr>
    </w:p>
    <w:p w:rsidR="004B3324" w:rsidRDefault="004B3324" w:rsidP="00952B37">
      <w:pPr>
        <w:rPr>
          <w:rFonts w:hAnsi="Times New Roman" w:cs="Times New Roman"/>
          <w:sz w:val="24"/>
          <w:szCs w:val="24"/>
          <w:lang w:val="ru-RU"/>
        </w:rPr>
      </w:pPr>
    </w:p>
    <w:p w:rsidR="004B3324" w:rsidRPr="00952B37" w:rsidRDefault="004B3324" w:rsidP="00952B37">
      <w:pPr>
        <w:rPr>
          <w:rFonts w:hAnsi="Times New Roman" w:cs="Times New Roman"/>
          <w:sz w:val="24"/>
          <w:szCs w:val="24"/>
          <w:lang w:val="ru-RU"/>
        </w:rPr>
      </w:pPr>
    </w:p>
    <w:p w:rsidR="00E72CFA" w:rsidRPr="00952B37" w:rsidRDefault="00952B37" w:rsidP="00952B37">
      <w:pPr>
        <w:rPr>
          <w:rFonts w:hAnsi="Times New Roman" w:cs="Times New Roman"/>
          <w:sz w:val="28"/>
          <w:szCs w:val="28"/>
          <w:lang w:val="ru-RU"/>
        </w:rPr>
      </w:pPr>
      <w:r w:rsidRPr="00952B37">
        <w:rPr>
          <w:rFonts w:hAnsi="Times New Roman" w:cs="Times New Roman"/>
          <w:sz w:val="28"/>
          <w:szCs w:val="28"/>
          <w:lang w:val="ru-RU"/>
        </w:rPr>
        <w:t xml:space="preserve">Заведующий                                                                      </w:t>
      </w:r>
      <w:r>
        <w:rPr>
          <w:rFonts w:hAnsi="Times New Roman" w:cs="Times New Roman"/>
          <w:sz w:val="28"/>
          <w:szCs w:val="28"/>
          <w:lang w:val="ru-RU"/>
        </w:rPr>
        <w:t xml:space="preserve">                        </w:t>
      </w:r>
      <w:proofErr w:type="spellStart"/>
      <w:r w:rsidR="004B3324">
        <w:rPr>
          <w:rFonts w:hAnsi="Times New Roman" w:cs="Times New Roman"/>
          <w:sz w:val="28"/>
          <w:szCs w:val="28"/>
          <w:lang w:val="ru-RU"/>
        </w:rPr>
        <w:t>З.С.Ломалиева</w:t>
      </w:r>
      <w:proofErr w:type="spellEnd"/>
      <w:r w:rsidRPr="00952B37">
        <w:rPr>
          <w:rFonts w:hAnsi="Times New Roman" w:cs="Times New Roman"/>
          <w:sz w:val="28"/>
          <w:szCs w:val="28"/>
          <w:lang w:val="ru-RU"/>
        </w:rPr>
        <w:t xml:space="preserve"> </w:t>
      </w:r>
    </w:p>
    <w:p w:rsidR="00952B37" w:rsidRPr="00952B37" w:rsidRDefault="00952B37" w:rsidP="00952B37">
      <w:pPr>
        <w:spacing w:after="0" w:afterAutospacing="0"/>
        <w:rPr>
          <w:rFonts w:hAnsi="Times New Roman" w:cs="Times New Roman"/>
          <w:sz w:val="28"/>
          <w:szCs w:val="28"/>
          <w:lang w:val="ru-RU"/>
        </w:rPr>
      </w:pPr>
      <w:r w:rsidRPr="00952B37">
        <w:rPr>
          <w:rFonts w:hAnsi="Times New Roman" w:cs="Times New Roman"/>
          <w:sz w:val="28"/>
          <w:szCs w:val="28"/>
          <w:lang w:val="ru-RU"/>
        </w:rPr>
        <w:t>_______________</w:t>
      </w:r>
    </w:p>
    <w:p w:rsidR="00952B37" w:rsidRPr="00952B37" w:rsidRDefault="00952B37" w:rsidP="00952B37">
      <w:pPr>
        <w:spacing w:before="0" w:before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lastRenderedPageBreak/>
        <w:t xml:space="preserve">            (дата)                                          </w:t>
      </w:r>
      <w:r w:rsidRPr="00952B37">
        <w:rPr>
          <w:rFonts w:hAnsi="Times New Roman" w:cs="Times New Roman"/>
          <w:sz w:val="28"/>
          <w:szCs w:val="28"/>
          <w:lang w:val="ru-RU"/>
        </w:rPr>
        <w:t>М.П.</w:t>
      </w:r>
    </w:p>
    <w:sectPr w:rsidR="00952B37" w:rsidRPr="00952B37" w:rsidSect="00185CB7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5050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E40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F7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865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64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A32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B2B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134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B4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A2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77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742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F71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33A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93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1B5A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6"/>
  </w:num>
  <w:num w:numId="5">
    <w:abstractNumId w:val="12"/>
  </w:num>
  <w:num w:numId="6">
    <w:abstractNumId w:val="15"/>
  </w:num>
  <w:num w:numId="7">
    <w:abstractNumId w:val="11"/>
  </w:num>
  <w:num w:numId="8">
    <w:abstractNumId w:val="13"/>
  </w:num>
  <w:num w:numId="9">
    <w:abstractNumId w:val="14"/>
  </w:num>
  <w:num w:numId="10">
    <w:abstractNumId w:val="3"/>
  </w:num>
  <w:num w:numId="11">
    <w:abstractNumId w:val="1"/>
  </w:num>
  <w:num w:numId="12">
    <w:abstractNumId w:val="5"/>
  </w:num>
  <w:num w:numId="13">
    <w:abstractNumId w:val="9"/>
  </w:num>
  <w:num w:numId="14">
    <w:abstractNumId w:val="2"/>
  </w:num>
  <w:num w:numId="15">
    <w:abstractNumId w:val="10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12B43"/>
    <w:rsid w:val="00185CB7"/>
    <w:rsid w:val="001F1BDA"/>
    <w:rsid w:val="002D33B1"/>
    <w:rsid w:val="002D3591"/>
    <w:rsid w:val="003514A0"/>
    <w:rsid w:val="00360758"/>
    <w:rsid w:val="00373361"/>
    <w:rsid w:val="003A2407"/>
    <w:rsid w:val="003C5DED"/>
    <w:rsid w:val="004B3324"/>
    <w:rsid w:val="004E3433"/>
    <w:rsid w:val="004F7E17"/>
    <w:rsid w:val="00583C7B"/>
    <w:rsid w:val="005A05CE"/>
    <w:rsid w:val="00653AF6"/>
    <w:rsid w:val="00692C67"/>
    <w:rsid w:val="0076304A"/>
    <w:rsid w:val="00770975"/>
    <w:rsid w:val="007F7E3A"/>
    <w:rsid w:val="00854EE6"/>
    <w:rsid w:val="00925326"/>
    <w:rsid w:val="00952B37"/>
    <w:rsid w:val="00B73A5A"/>
    <w:rsid w:val="00BD6867"/>
    <w:rsid w:val="00C36256"/>
    <w:rsid w:val="00C66874"/>
    <w:rsid w:val="00CF5D8B"/>
    <w:rsid w:val="00D96647"/>
    <w:rsid w:val="00DA59DD"/>
    <w:rsid w:val="00E21F80"/>
    <w:rsid w:val="00E24FE8"/>
    <w:rsid w:val="00E438A1"/>
    <w:rsid w:val="00E72CFA"/>
    <w:rsid w:val="00F01E19"/>
    <w:rsid w:val="00F5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C003"/>
  <w15:docId w15:val="{CF108ACB-EFFC-4C4D-9F0F-98138AE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92C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C67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952B37"/>
    <w:rPr>
      <w:b/>
      <w:bCs/>
      <w:color w:val="26282F"/>
    </w:rPr>
  </w:style>
  <w:style w:type="paragraph" w:styleId="a6">
    <w:name w:val="List Paragraph"/>
    <w:basedOn w:val="a"/>
    <w:uiPriority w:val="34"/>
    <w:qFormat/>
    <w:rsid w:val="00952B37"/>
    <w:pPr>
      <w:widowControl w:val="0"/>
      <w:autoSpaceDE w:val="0"/>
      <w:autoSpaceDN w:val="0"/>
      <w:adjustRightInd w:val="0"/>
      <w:spacing w:before="0" w:beforeAutospacing="0" w:after="0" w:afterAutospacing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styleId="a7">
    <w:name w:val="Hyperlink"/>
    <w:rsid w:val="00583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-centorayur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Администратор</cp:lastModifiedBy>
  <cp:revision>5</cp:revision>
  <cp:lastPrinted>2022-02-22T13:40:00Z</cp:lastPrinted>
  <dcterms:created xsi:type="dcterms:W3CDTF">2021-04-27T11:40:00Z</dcterms:created>
  <dcterms:modified xsi:type="dcterms:W3CDTF">2022-02-22T14:15:00Z</dcterms:modified>
</cp:coreProperties>
</file>